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43" w:lineRule="exact"/>
        <w:ind w:right="6"/>
        <w:jc w:val="center"/>
        <w:rPr>
          <w:b/>
          <w:bCs/>
          <w:sz w:val="30"/>
          <w:szCs w:val="30"/>
        </w:rPr>
      </w:pPr>
    </w:p>
    <w:p>
      <w:pPr>
        <w:spacing w:line="343" w:lineRule="exact"/>
        <w:ind w:right="6"/>
        <w:jc w:val="center"/>
        <w:rPr>
          <w:b/>
          <w:bCs/>
          <w:sz w:val="30"/>
          <w:szCs w:val="30"/>
        </w:rPr>
      </w:pPr>
    </w:p>
    <w:p>
      <w:pPr>
        <w:spacing w:line="343" w:lineRule="exact"/>
        <w:ind w:right="6"/>
        <w:jc w:val="center"/>
        <w:rPr>
          <w:b/>
          <w:bCs/>
          <w:sz w:val="30"/>
          <w:szCs w:val="30"/>
        </w:rPr>
      </w:pPr>
    </w:p>
    <w:p>
      <w:pPr>
        <w:spacing w:line="343" w:lineRule="exact"/>
        <w:ind w:right="6"/>
        <w:jc w:val="center"/>
        <w:rPr>
          <w:b/>
          <w:bCs/>
          <w:sz w:val="30"/>
          <w:szCs w:val="30"/>
        </w:rPr>
      </w:pPr>
    </w:p>
    <w:p>
      <w:pPr>
        <w:spacing w:line="343" w:lineRule="exact"/>
        <w:jc w:val="center"/>
        <w:rPr>
          <w:rFonts w:ascii="宋体" w:hAnsi="宋体" w:eastAsia="宋体"/>
          <w:b/>
          <w:bCs/>
          <w:sz w:val="32"/>
          <w:szCs w:val="30"/>
        </w:rPr>
      </w:pPr>
      <w:r>
        <w:rPr>
          <w:rFonts w:ascii="宋体" w:hAnsi="宋体" w:eastAsia="宋体"/>
          <w:b/>
          <w:bCs/>
          <w:sz w:val="32"/>
          <w:szCs w:val="30"/>
        </w:rPr>
        <w:t>2018年首届全国高校高等教育学研究生学术论坛</w:t>
      </w:r>
    </w:p>
    <w:p>
      <w:pPr>
        <w:tabs>
          <w:tab w:val="left" w:pos="1200"/>
        </w:tabs>
        <w:spacing w:line="959" w:lineRule="exact"/>
        <w:ind w:left="2160"/>
      </w:pPr>
    </w:p>
    <w:p>
      <w:pPr>
        <w:tabs>
          <w:tab w:val="left" w:pos="1200"/>
        </w:tabs>
        <w:spacing w:line="959" w:lineRule="exact"/>
        <w:ind w:left="2160"/>
        <w:rPr>
          <w:b/>
          <w:bCs/>
          <w:sz w:val="84"/>
          <w:szCs w:val="84"/>
        </w:rPr>
      </w:pPr>
    </w:p>
    <w:p>
      <w:pPr>
        <w:tabs>
          <w:tab w:val="left" w:pos="1200"/>
        </w:tabs>
        <w:spacing w:line="959" w:lineRule="exact"/>
        <w:jc w:val="center"/>
        <w:rPr>
          <w:rFonts w:ascii="宋体" w:hAnsi="宋体" w:eastAsia="宋体"/>
          <w:b/>
          <w:bCs/>
          <w:sz w:val="84"/>
          <w:szCs w:val="84"/>
        </w:rPr>
      </w:pPr>
      <w:r>
        <w:rPr>
          <w:rFonts w:hint="eastAsia" w:ascii="宋体" w:hAnsi="宋体" w:eastAsia="宋体"/>
          <w:b/>
          <w:bCs/>
          <w:sz w:val="84"/>
          <w:szCs w:val="84"/>
        </w:rPr>
        <w:t>指 南</w:t>
      </w:r>
    </w:p>
    <w:p>
      <w:pPr>
        <w:jc w:val="center"/>
      </w:pPr>
    </w:p>
    <w:p>
      <w:pPr>
        <w:jc w:val="center"/>
      </w:pPr>
    </w:p>
    <w:p>
      <w:pPr>
        <w:ind w:right="6"/>
        <w:jc w:val="center"/>
        <w:rPr>
          <w:b/>
          <w:bCs/>
          <w:sz w:val="28"/>
          <w:szCs w:val="28"/>
        </w:rPr>
      </w:pPr>
    </w:p>
    <w:p>
      <w:pPr>
        <w:ind w:right="6"/>
        <w:jc w:val="center"/>
        <w:rPr>
          <w:b/>
          <w:bCs/>
          <w:sz w:val="28"/>
          <w:szCs w:val="28"/>
        </w:rPr>
      </w:pPr>
    </w:p>
    <w:p>
      <w:pPr>
        <w:ind w:right="6"/>
        <w:jc w:val="center"/>
        <w:rPr>
          <w:b/>
          <w:bCs/>
          <w:sz w:val="28"/>
          <w:szCs w:val="28"/>
        </w:rPr>
      </w:pPr>
    </w:p>
    <w:p>
      <w:pPr>
        <w:spacing w:line="320" w:lineRule="exact"/>
        <w:ind w:right="6"/>
        <w:jc w:val="center"/>
        <w:rPr>
          <w:rFonts w:ascii="宋体" w:hAnsi="宋体" w:eastAsia="宋体"/>
          <w:b/>
          <w:bCs/>
          <w:sz w:val="28"/>
          <w:szCs w:val="28"/>
        </w:rPr>
      </w:pPr>
      <w:r>
        <w:rPr>
          <w:rFonts w:ascii="宋体" w:hAnsi="宋体" w:eastAsia="宋体"/>
          <w:b/>
          <w:bCs/>
          <w:sz w:val="28"/>
          <w:szCs w:val="28"/>
        </w:rPr>
        <w:t>主办单位：</w:t>
      </w:r>
    </w:p>
    <w:p>
      <w:pPr>
        <w:spacing w:line="320" w:lineRule="exact"/>
        <w:ind w:right="6"/>
        <w:jc w:val="center"/>
        <w:rPr>
          <w:rFonts w:ascii="宋体" w:hAnsi="宋体" w:eastAsia="宋体"/>
          <w:b/>
          <w:bCs/>
          <w:sz w:val="28"/>
          <w:szCs w:val="28"/>
        </w:rPr>
      </w:pPr>
      <w:r>
        <w:rPr>
          <w:rFonts w:ascii="宋体" w:hAnsi="宋体" w:eastAsia="宋体"/>
          <w:b/>
          <w:bCs/>
          <w:sz w:val="28"/>
          <w:szCs w:val="28"/>
        </w:rPr>
        <w:t>厦门大学教育研究院</w:t>
      </w:r>
    </w:p>
    <w:p>
      <w:pPr>
        <w:spacing w:line="320" w:lineRule="exact"/>
        <w:ind w:right="6"/>
        <w:jc w:val="center"/>
        <w:rPr>
          <w:rFonts w:ascii="宋体" w:hAnsi="宋体" w:eastAsia="宋体"/>
          <w:b/>
          <w:bCs/>
          <w:sz w:val="28"/>
          <w:szCs w:val="28"/>
        </w:rPr>
      </w:pPr>
      <w:r>
        <w:rPr>
          <w:rFonts w:ascii="宋体" w:hAnsi="宋体" w:eastAsia="宋体"/>
          <w:b/>
          <w:bCs/>
          <w:sz w:val="28"/>
          <w:szCs w:val="28"/>
        </w:rPr>
        <w:t>华中科技大学教育科学</w:t>
      </w:r>
      <w:r>
        <w:rPr>
          <w:rFonts w:hint="eastAsia" w:ascii="宋体" w:hAnsi="宋体" w:eastAsia="宋体"/>
          <w:b/>
          <w:bCs/>
          <w:sz w:val="28"/>
          <w:szCs w:val="28"/>
        </w:rPr>
        <w:t>研究院</w:t>
      </w:r>
    </w:p>
    <w:p>
      <w:pPr>
        <w:spacing w:line="320" w:lineRule="exact"/>
        <w:ind w:right="6"/>
        <w:jc w:val="center"/>
        <w:rPr>
          <w:rFonts w:ascii="宋体" w:hAnsi="宋体" w:eastAsia="宋体"/>
          <w:b/>
          <w:bCs/>
          <w:sz w:val="28"/>
          <w:szCs w:val="28"/>
        </w:rPr>
      </w:pPr>
      <w:r>
        <w:rPr>
          <w:rFonts w:ascii="宋体" w:hAnsi="宋体" w:eastAsia="宋体"/>
          <w:b/>
          <w:bCs/>
          <w:sz w:val="28"/>
          <w:szCs w:val="28"/>
        </w:rPr>
        <w:t>承办单位：</w:t>
      </w:r>
    </w:p>
    <w:p>
      <w:pPr>
        <w:spacing w:line="320" w:lineRule="exact"/>
        <w:ind w:right="6"/>
        <w:jc w:val="center"/>
        <w:rPr>
          <w:rFonts w:ascii="宋体" w:hAnsi="宋体" w:eastAsia="宋体"/>
          <w:b/>
          <w:bCs/>
          <w:sz w:val="28"/>
          <w:szCs w:val="28"/>
        </w:rPr>
      </w:pPr>
      <w:r>
        <w:rPr>
          <w:rFonts w:ascii="宋体" w:hAnsi="宋体" w:eastAsia="宋体"/>
          <w:b/>
          <w:bCs/>
          <w:sz w:val="28"/>
          <w:szCs w:val="28"/>
        </w:rPr>
        <w:t>厦门大学教育研究院研究生会</w:t>
      </w:r>
    </w:p>
    <w:p>
      <w:pPr>
        <w:spacing w:line="320" w:lineRule="exact"/>
        <w:ind w:right="6"/>
        <w:jc w:val="center"/>
        <w:rPr>
          <w:rFonts w:ascii="宋体" w:hAnsi="宋体" w:eastAsia="宋体"/>
          <w:b/>
          <w:bCs/>
          <w:sz w:val="28"/>
          <w:szCs w:val="28"/>
        </w:rPr>
      </w:pPr>
    </w:p>
    <w:p>
      <w:pPr>
        <w:spacing w:line="320" w:lineRule="exact"/>
        <w:ind w:right="6"/>
        <w:jc w:val="center"/>
        <w:rPr>
          <w:rFonts w:ascii="宋体" w:hAnsi="宋体" w:eastAsia="宋体"/>
          <w:bCs/>
          <w:sz w:val="32"/>
          <w:szCs w:val="32"/>
        </w:rPr>
      </w:pPr>
      <w:r>
        <w:rPr>
          <w:rFonts w:hint="eastAsia" w:ascii="宋体" w:hAnsi="宋体" w:eastAsia="宋体"/>
          <w:bCs/>
          <w:sz w:val="32"/>
          <w:szCs w:val="32"/>
        </w:rPr>
        <w:t>2</w:t>
      </w:r>
      <w:r>
        <w:rPr>
          <w:rFonts w:ascii="宋体" w:hAnsi="宋体" w:eastAsia="宋体"/>
          <w:bCs/>
          <w:sz w:val="32"/>
          <w:szCs w:val="32"/>
        </w:rPr>
        <w:t>018</w:t>
      </w:r>
      <w:r>
        <w:rPr>
          <w:rFonts w:hint="eastAsia" w:ascii="宋体" w:hAnsi="宋体" w:eastAsia="宋体"/>
          <w:bCs/>
          <w:sz w:val="32"/>
          <w:szCs w:val="32"/>
        </w:rPr>
        <w:t>年1</w:t>
      </w:r>
      <w:r>
        <w:rPr>
          <w:rFonts w:ascii="宋体" w:hAnsi="宋体" w:eastAsia="宋体"/>
          <w:bCs/>
          <w:sz w:val="32"/>
          <w:szCs w:val="32"/>
        </w:rPr>
        <w:t>2</w:t>
      </w:r>
      <w:r>
        <w:rPr>
          <w:rFonts w:hint="eastAsia" w:ascii="宋体" w:hAnsi="宋体" w:eastAsia="宋体"/>
          <w:bCs/>
          <w:sz w:val="32"/>
          <w:szCs w:val="32"/>
        </w:rPr>
        <w:t>月1</w:t>
      </w:r>
      <w:r>
        <w:rPr>
          <w:rFonts w:ascii="宋体" w:hAnsi="宋体" w:eastAsia="宋体"/>
          <w:bCs/>
          <w:sz w:val="32"/>
          <w:szCs w:val="32"/>
        </w:rPr>
        <w:t>5</w:t>
      </w:r>
      <w:r>
        <w:rPr>
          <w:rFonts w:hint="eastAsia" w:ascii="宋体" w:hAnsi="宋体" w:eastAsia="宋体"/>
          <w:bCs/>
          <w:sz w:val="32"/>
          <w:szCs w:val="32"/>
        </w:rPr>
        <w:t>-</w:t>
      </w:r>
      <w:r>
        <w:rPr>
          <w:rFonts w:ascii="宋体" w:hAnsi="宋体" w:eastAsia="宋体"/>
          <w:bCs/>
          <w:sz w:val="32"/>
          <w:szCs w:val="32"/>
        </w:rPr>
        <w:t>16</w:t>
      </w:r>
      <w:r>
        <w:rPr>
          <w:rFonts w:hint="eastAsia" w:ascii="宋体" w:hAnsi="宋体" w:eastAsia="宋体"/>
          <w:bCs/>
          <w:sz w:val="32"/>
          <w:szCs w:val="32"/>
        </w:rPr>
        <w:t>日</w:t>
      </w:r>
    </w:p>
    <w:p>
      <w:pPr>
        <w:spacing w:line="320" w:lineRule="exact"/>
        <w:ind w:right="6"/>
        <w:jc w:val="center"/>
        <w:rPr>
          <w:rFonts w:ascii="宋体" w:hAnsi="宋体" w:eastAsia="宋体"/>
          <w:bCs/>
          <w:sz w:val="32"/>
          <w:szCs w:val="32"/>
        </w:rPr>
      </w:pPr>
    </w:p>
    <w:p>
      <w:pPr>
        <w:spacing w:line="320" w:lineRule="exact"/>
        <w:ind w:right="6"/>
        <w:jc w:val="center"/>
        <w:rPr>
          <w:rFonts w:ascii="宋体" w:hAnsi="宋体" w:eastAsia="宋体"/>
          <w:bCs/>
          <w:sz w:val="32"/>
          <w:szCs w:val="32"/>
        </w:rPr>
      </w:pPr>
    </w:p>
    <w:p>
      <w:pPr>
        <w:spacing w:line="320" w:lineRule="exact"/>
        <w:ind w:right="6"/>
        <w:jc w:val="center"/>
        <w:rPr>
          <w:rFonts w:ascii="宋体" w:hAnsi="宋体" w:eastAsia="宋体"/>
          <w:bCs/>
          <w:sz w:val="32"/>
          <w:szCs w:val="32"/>
        </w:rPr>
      </w:pPr>
    </w:p>
    <w:p>
      <w:pPr>
        <w:spacing w:line="320" w:lineRule="exact"/>
        <w:ind w:right="6"/>
        <w:jc w:val="center"/>
        <w:rPr>
          <w:rFonts w:ascii="宋体" w:hAnsi="宋体" w:eastAsia="宋体"/>
          <w:bCs/>
          <w:sz w:val="32"/>
          <w:szCs w:val="32"/>
        </w:rPr>
      </w:pPr>
    </w:p>
    <w:p>
      <w:pPr>
        <w:spacing w:line="320" w:lineRule="exact"/>
        <w:ind w:right="6"/>
        <w:jc w:val="center"/>
        <w:rPr>
          <w:rFonts w:ascii="宋体" w:hAnsi="宋体" w:eastAsia="宋体"/>
          <w:bCs/>
          <w:sz w:val="32"/>
          <w:szCs w:val="32"/>
        </w:rPr>
      </w:pPr>
    </w:p>
    <w:p>
      <w:pPr>
        <w:spacing w:line="320" w:lineRule="exact"/>
        <w:ind w:right="6"/>
        <w:jc w:val="center"/>
        <w:rPr>
          <w:rFonts w:ascii="宋体" w:hAnsi="宋体" w:eastAsia="宋体"/>
          <w:bCs/>
          <w:sz w:val="32"/>
          <w:szCs w:val="32"/>
        </w:rPr>
      </w:pPr>
    </w:p>
    <w:p>
      <w:pPr>
        <w:spacing w:line="320" w:lineRule="exact"/>
        <w:ind w:right="6"/>
        <w:jc w:val="center"/>
        <w:rPr>
          <w:rFonts w:ascii="宋体" w:hAnsi="宋体" w:eastAsia="宋体"/>
          <w:bCs/>
          <w:sz w:val="32"/>
          <w:szCs w:val="32"/>
        </w:rPr>
      </w:pPr>
    </w:p>
    <w:p>
      <w:pPr>
        <w:spacing w:line="320" w:lineRule="exact"/>
        <w:ind w:right="6"/>
        <w:jc w:val="center"/>
        <w:rPr>
          <w:rFonts w:ascii="宋体" w:hAnsi="宋体" w:eastAsia="宋体"/>
          <w:bCs/>
          <w:sz w:val="32"/>
          <w:szCs w:val="32"/>
        </w:rPr>
      </w:pPr>
    </w:p>
    <w:p>
      <w:pPr>
        <w:spacing w:line="320" w:lineRule="exact"/>
        <w:ind w:right="6"/>
        <w:jc w:val="center"/>
        <w:rPr>
          <w:rFonts w:ascii="宋体" w:hAnsi="宋体" w:eastAsia="宋体"/>
          <w:bCs/>
          <w:sz w:val="32"/>
          <w:szCs w:val="32"/>
        </w:rPr>
      </w:pPr>
    </w:p>
    <w:p>
      <w:pPr>
        <w:spacing w:line="320" w:lineRule="exact"/>
        <w:ind w:right="6"/>
        <w:rPr>
          <w:rFonts w:ascii="宋体" w:hAnsi="宋体" w:eastAsia="宋体"/>
          <w:b/>
          <w:bCs/>
          <w:sz w:val="28"/>
          <w:szCs w:val="28"/>
        </w:rPr>
      </w:pPr>
    </w:p>
    <w:p>
      <w:pPr>
        <w:spacing w:line="320" w:lineRule="exact"/>
        <w:ind w:right="6"/>
        <w:rPr>
          <w:rFonts w:ascii="宋体" w:hAnsi="宋体" w:eastAsia="宋体"/>
          <w:b/>
          <w:bCs/>
          <w:sz w:val="28"/>
          <w:szCs w:val="28"/>
        </w:rPr>
      </w:pPr>
    </w:p>
    <w:p>
      <w:pPr>
        <w:spacing w:line="320" w:lineRule="exact"/>
        <w:ind w:right="6"/>
        <w:rPr>
          <w:rFonts w:ascii="宋体" w:hAnsi="宋体" w:eastAsia="宋体"/>
          <w:b/>
          <w:bCs/>
          <w:sz w:val="28"/>
          <w:szCs w:val="28"/>
        </w:rPr>
      </w:pPr>
    </w:p>
    <w:p>
      <w:pPr>
        <w:jc w:val="center"/>
        <w:rPr>
          <w:rFonts w:ascii="宋体" w:hAnsi="宋体" w:eastAsia="宋体"/>
          <w:b/>
          <w:sz w:val="56"/>
          <w:szCs w:val="56"/>
          <w:lang w:val="zh-CN"/>
        </w:rPr>
      </w:pPr>
      <w:r>
        <w:rPr>
          <w:rFonts w:ascii="宋体" w:hAnsi="宋体" w:eastAsia="宋体"/>
          <w:b/>
          <w:sz w:val="56"/>
          <w:szCs w:val="56"/>
          <w:lang w:val="zh-CN"/>
        </w:rPr>
        <w:t>目</w:t>
      </w:r>
      <w:r>
        <w:rPr>
          <w:rFonts w:hint="eastAsia" w:ascii="宋体" w:hAnsi="宋体" w:eastAsia="宋体"/>
          <w:b/>
          <w:sz w:val="56"/>
          <w:szCs w:val="56"/>
          <w:lang w:val="zh-CN"/>
        </w:rPr>
        <w:t xml:space="preserve"> </w:t>
      </w:r>
      <w:r>
        <w:rPr>
          <w:rFonts w:ascii="宋体" w:hAnsi="宋体" w:eastAsia="宋体"/>
          <w:b/>
          <w:sz w:val="56"/>
          <w:szCs w:val="56"/>
          <w:lang w:val="zh-CN"/>
        </w:rPr>
        <w:t>录</w:t>
      </w:r>
    </w:p>
    <w:p>
      <w:pPr>
        <w:pStyle w:val="11"/>
        <w:rPr>
          <w:rFonts w:ascii="黑体" w:hAnsi="黑体" w:eastAsia="黑体" w:cstheme="minorBidi"/>
          <w:bCs w:val="0"/>
          <w:color w:val="auto"/>
          <w:kern w:val="2"/>
          <w:szCs w:val="24"/>
        </w:rPr>
      </w:pPr>
      <w:r>
        <w:rPr>
          <w:rFonts w:ascii="黑体" w:hAnsi="黑体" w:eastAsia="黑体"/>
          <w:b/>
          <w:sz w:val="32"/>
          <w:szCs w:val="32"/>
        </w:rPr>
        <w:fldChar w:fldCharType="begin"/>
      </w:r>
      <w:r>
        <w:rPr>
          <w:rFonts w:ascii="黑体" w:hAnsi="黑体" w:eastAsia="黑体"/>
          <w:b/>
          <w:sz w:val="32"/>
          <w:szCs w:val="32"/>
        </w:rPr>
        <w:instrText xml:space="preserve"> TOC \o "1-3" \h \z </w:instrText>
      </w:r>
      <w:r>
        <w:rPr>
          <w:rFonts w:ascii="黑体" w:hAnsi="黑体" w:eastAsia="黑体"/>
          <w:b/>
          <w:sz w:val="32"/>
          <w:szCs w:val="32"/>
        </w:rPr>
        <w:fldChar w:fldCharType="separate"/>
      </w:r>
      <w:r>
        <w:fldChar w:fldCharType="begin"/>
      </w:r>
      <w:r>
        <w:instrText xml:space="preserve"> HYPERLINK \l "_Toc532228633" </w:instrText>
      </w:r>
      <w:r>
        <w:fldChar w:fldCharType="separate"/>
      </w:r>
      <w:r>
        <w:rPr>
          <w:rStyle w:val="21"/>
          <w:rFonts w:ascii="黑体" w:hAnsi="黑体" w:eastAsia="黑体"/>
          <w:b/>
          <w:sz w:val="32"/>
        </w:rPr>
        <w:t>欢 迎 辞</w:t>
      </w:r>
      <w:r>
        <w:rPr>
          <w:rFonts w:ascii="黑体" w:hAnsi="黑体" w:eastAsia="黑体"/>
          <w:sz w:val="32"/>
        </w:rPr>
        <w:tab/>
      </w:r>
      <w:r>
        <w:rPr>
          <w:rFonts w:ascii="黑体" w:hAnsi="黑体" w:eastAsia="黑体"/>
          <w:sz w:val="32"/>
        </w:rPr>
        <w:fldChar w:fldCharType="begin"/>
      </w:r>
      <w:r>
        <w:rPr>
          <w:rFonts w:ascii="黑体" w:hAnsi="黑体" w:eastAsia="黑体"/>
          <w:sz w:val="32"/>
        </w:rPr>
        <w:instrText xml:space="preserve"> PAGEREF _Toc532228633 \h </w:instrText>
      </w:r>
      <w:r>
        <w:rPr>
          <w:rFonts w:ascii="黑体" w:hAnsi="黑体" w:eastAsia="黑体"/>
          <w:sz w:val="32"/>
        </w:rPr>
        <w:fldChar w:fldCharType="separate"/>
      </w:r>
      <w:r>
        <w:rPr>
          <w:rFonts w:ascii="黑体" w:hAnsi="黑体" w:eastAsia="黑体"/>
          <w:sz w:val="32"/>
        </w:rPr>
        <w:t>3</w:t>
      </w:r>
      <w:r>
        <w:rPr>
          <w:rFonts w:ascii="黑体" w:hAnsi="黑体" w:eastAsia="黑体"/>
          <w:sz w:val="32"/>
        </w:rPr>
        <w:fldChar w:fldCharType="end"/>
      </w:r>
      <w:r>
        <w:rPr>
          <w:rFonts w:ascii="黑体" w:hAnsi="黑体" w:eastAsia="黑体"/>
          <w:sz w:val="32"/>
        </w:rPr>
        <w:fldChar w:fldCharType="end"/>
      </w:r>
    </w:p>
    <w:p>
      <w:pPr>
        <w:pStyle w:val="11"/>
        <w:rPr>
          <w:rFonts w:ascii="黑体" w:hAnsi="黑体" w:eastAsia="黑体" w:cstheme="minorBidi"/>
          <w:bCs w:val="0"/>
          <w:color w:val="auto"/>
          <w:kern w:val="2"/>
          <w:szCs w:val="24"/>
        </w:rPr>
      </w:pPr>
      <w:r>
        <w:fldChar w:fldCharType="begin"/>
      </w:r>
      <w:r>
        <w:instrText xml:space="preserve"> HYPERLINK \l "_Toc532228634" </w:instrText>
      </w:r>
      <w:r>
        <w:fldChar w:fldCharType="separate"/>
      </w:r>
      <w:r>
        <w:rPr>
          <w:rStyle w:val="21"/>
          <w:rFonts w:ascii="黑体" w:hAnsi="黑体" w:eastAsia="黑体"/>
          <w:b/>
          <w:sz w:val="32"/>
        </w:rPr>
        <w:t>温馨提示</w:t>
      </w:r>
      <w:r>
        <w:rPr>
          <w:rFonts w:ascii="黑体" w:hAnsi="黑体" w:eastAsia="黑体"/>
          <w:sz w:val="32"/>
        </w:rPr>
        <w:tab/>
      </w:r>
      <w:r>
        <w:rPr>
          <w:rFonts w:ascii="黑体" w:hAnsi="黑体" w:eastAsia="黑体"/>
          <w:sz w:val="32"/>
        </w:rPr>
        <w:fldChar w:fldCharType="begin"/>
      </w:r>
      <w:r>
        <w:rPr>
          <w:rFonts w:ascii="黑体" w:hAnsi="黑体" w:eastAsia="黑体"/>
          <w:sz w:val="32"/>
        </w:rPr>
        <w:instrText xml:space="preserve"> PAGEREF _Toc532228634 \h </w:instrText>
      </w:r>
      <w:r>
        <w:rPr>
          <w:rFonts w:ascii="黑体" w:hAnsi="黑体" w:eastAsia="黑体"/>
          <w:sz w:val="32"/>
        </w:rPr>
        <w:fldChar w:fldCharType="separate"/>
      </w:r>
      <w:r>
        <w:rPr>
          <w:rFonts w:ascii="黑体" w:hAnsi="黑体" w:eastAsia="黑体"/>
          <w:sz w:val="32"/>
        </w:rPr>
        <w:t>4</w:t>
      </w:r>
      <w:r>
        <w:rPr>
          <w:rFonts w:ascii="黑体" w:hAnsi="黑体" w:eastAsia="黑体"/>
          <w:sz w:val="32"/>
        </w:rPr>
        <w:fldChar w:fldCharType="end"/>
      </w:r>
      <w:r>
        <w:rPr>
          <w:rFonts w:ascii="黑体" w:hAnsi="黑体" w:eastAsia="黑体"/>
          <w:sz w:val="32"/>
        </w:rPr>
        <w:fldChar w:fldCharType="end"/>
      </w:r>
    </w:p>
    <w:p>
      <w:pPr>
        <w:pStyle w:val="11"/>
        <w:rPr>
          <w:rFonts w:ascii="黑体" w:hAnsi="黑体" w:eastAsia="黑体" w:cstheme="minorBidi"/>
          <w:bCs w:val="0"/>
          <w:color w:val="auto"/>
          <w:kern w:val="2"/>
          <w:szCs w:val="24"/>
        </w:rPr>
      </w:pPr>
      <w:r>
        <w:fldChar w:fldCharType="begin"/>
      </w:r>
      <w:r>
        <w:instrText xml:space="preserve"> HYPERLINK \l "_Toc532228636" </w:instrText>
      </w:r>
      <w:r>
        <w:fldChar w:fldCharType="separate"/>
      </w:r>
      <w:r>
        <w:rPr>
          <w:rStyle w:val="21"/>
          <w:rFonts w:ascii="黑体" w:hAnsi="黑体" w:eastAsia="黑体"/>
          <w:b/>
          <w:sz w:val="32"/>
        </w:rPr>
        <w:t>会议议程</w:t>
      </w:r>
      <w:r>
        <w:rPr>
          <w:rFonts w:ascii="黑体" w:hAnsi="黑体" w:eastAsia="黑体"/>
          <w:sz w:val="32"/>
        </w:rPr>
        <w:tab/>
      </w:r>
      <w:r>
        <w:rPr>
          <w:rFonts w:ascii="黑体" w:hAnsi="黑体" w:eastAsia="黑体"/>
          <w:sz w:val="32"/>
        </w:rPr>
        <w:fldChar w:fldCharType="begin"/>
      </w:r>
      <w:r>
        <w:rPr>
          <w:rFonts w:ascii="黑体" w:hAnsi="黑体" w:eastAsia="黑体"/>
          <w:sz w:val="32"/>
        </w:rPr>
        <w:instrText xml:space="preserve"> PAGEREF _Toc532228636 \h </w:instrText>
      </w:r>
      <w:r>
        <w:rPr>
          <w:rFonts w:ascii="黑体" w:hAnsi="黑体" w:eastAsia="黑体"/>
          <w:sz w:val="32"/>
        </w:rPr>
        <w:fldChar w:fldCharType="separate"/>
      </w:r>
      <w:r>
        <w:rPr>
          <w:rFonts w:ascii="黑体" w:hAnsi="黑体" w:eastAsia="黑体"/>
          <w:sz w:val="32"/>
        </w:rPr>
        <w:t>5</w:t>
      </w:r>
      <w:r>
        <w:rPr>
          <w:rFonts w:ascii="黑体" w:hAnsi="黑体" w:eastAsia="黑体"/>
          <w:sz w:val="32"/>
        </w:rPr>
        <w:fldChar w:fldCharType="end"/>
      </w:r>
      <w:r>
        <w:rPr>
          <w:rFonts w:ascii="黑体" w:hAnsi="黑体" w:eastAsia="黑体"/>
          <w:sz w:val="32"/>
        </w:rPr>
        <w:fldChar w:fldCharType="end"/>
      </w:r>
    </w:p>
    <w:p>
      <w:pPr>
        <w:pStyle w:val="11"/>
        <w:rPr>
          <w:rFonts w:ascii="黑体" w:hAnsi="黑体" w:eastAsia="黑体" w:cstheme="minorBidi"/>
          <w:bCs w:val="0"/>
          <w:color w:val="auto"/>
          <w:kern w:val="2"/>
          <w:szCs w:val="24"/>
        </w:rPr>
      </w:pPr>
      <w:r>
        <w:fldChar w:fldCharType="begin"/>
      </w:r>
      <w:r>
        <w:instrText xml:space="preserve"> HYPERLINK \l "_Toc532228638" </w:instrText>
      </w:r>
      <w:r>
        <w:fldChar w:fldCharType="separate"/>
      </w:r>
      <w:r>
        <w:rPr>
          <w:rStyle w:val="21"/>
          <w:rFonts w:ascii="黑体" w:hAnsi="黑体" w:eastAsia="黑体"/>
          <w:b/>
          <w:sz w:val="32"/>
        </w:rPr>
        <w:t>嘉宾和参会人员名单</w:t>
      </w:r>
      <w:r>
        <w:rPr>
          <w:rFonts w:ascii="黑体" w:hAnsi="黑体" w:eastAsia="黑体"/>
          <w:sz w:val="32"/>
        </w:rPr>
        <w:tab/>
      </w:r>
      <w:r>
        <w:rPr>
          <w:rFonts w:ascii="黑体" w:hAnsi="黑体" w:eastAsia="黑体"/>
          <w:sz w:val="32"/>
        </w:rPr>
        <w:fldChar w:fldCharType="begin"/>
      </w:r>
      <w:r>
        <w:rPr>
          <w:rFonts w:ascii="黑体" w:hAnsi="黑体" w:eastAsia="黑体"/>
          <w:sz w:val="32"/>
        </w:rPr>
        <w:instrText xml:space="preserve"> PAGEREF _Toc532228638 \h </w:instrText>
      </w:r>
      <w:r>
        <w:rPr>
          <w:rFonts w:ascii="黑体" w:hAnsi="黑体" w:eastAsia="黑体"/>
          <w:sz w:val="32"/>
        </w:rPr>
        <w:fldChar w:fldCharType="separate"/>
      </w:r>
      <w:r>
        <w:rPr>
          <w:rFonts w:ascii="黑体" w:hAnsi="黑体" w:eastAsia="黑体"/>
          <w:sz w:val="32"/>
        </w:rPr>
        <w:t>10</w:t>
      </w:r>
      <w:r>
        <w:rPr>
          <w:rFonts w:ascii="黑体" w:hAnsi="黑体" w:eastAsia="黑体"/>
          <w:sz w:val="32"/>
        </w:rPr>
        <w:fldChar w:fldCharType="end"/>
      </w:r>
      <w:r>
        <w:rPr>
          <w:rFonts w:ascii="黑体" w:hAnsi="黑体" w:eastAsia="黑体"/>
          <w:sz w:val="32"/>
        </w:rPr>
        <w:fldChar w:fldCharType="end"/>
      </w:r>
    </w:p>
    <w:p>
      <w:pPr>
        <w:pStyle w:val="11"/>
        <w:rPr>
          <w:rFonts w:ascii="黑体" w:hAnsi="黑体" w:eastAsia="黑体" w:cstheme="minorBidi"/>
          <w:bCs w:val="0"/>
          <w:color w:val="auto"/>
          <w:kern w:val="2"/>
          <w:szCs w:val="24"/>
        </w:rPr>
      </w:pPr>
      <w:r>
        <w:fldChar w:fldCharType="begin"/>
      </w:r>
      <w:r>
        <w:instrText xml:space="preserve"> HYPERLINK \l "_Toc532228640" </w:instrText>
      </w:r>
      <w:r>
        <w:fldChar w:fldCharType="separate"/>
      </w:r>
      <w:r>
        <w:rPr>
          <w:rStyle w:val="21"/>
          <w:rFonts w:ascii="黑体" w:hAnsi="黑体" w:eastAsia="黑体"/>
          <w:b/>
          <w:sz w:val="32"/>
        </w:rPr>
        <w:t>会务联系人员</w:t>
      </w:r>
      <w:r>
        <w:rPr>
          <w:rFonts w:ascii="黑体" w:hAnsi="黑体" w:eastAsia="黑体"/>
          <w:sz w:val="32"/>
        </w:rPr>
        <w:tab/>
      </w:r>
      <w:r>
        <w:rPr>
          <w:rFonts w:ascii="黑体" w:hAnsi="黑体" w:eastAsia="黑体"/>
          <w:sz w:val="32"/>
        </w:rPr>
        <w:fldChar w:fldCharType="begin"/>
      </w:r>
      <w:r>
        <w:rPr>
          <w:rFonts w:ascii="黑体" w:hAnsi="黑体" w:eastAsia="黑体"/>
          <w:sz w:val="32"/>
        </w:rPr>
        <w:instrText xml:space="preserve"> PAGEREF _Toc532228640 \h </w:instrText>
      </w:r>
      <w:r>
        <w:rPr>
          <w:rFonts w:ascii="黑体" w:hAnsi="黑体" w:eastAsia="黑体"/>
          <w:sz w:val="32"/>
        </w:rPr>
        <w:fldChar w:fldCharType="separate"/>
      </w:r>
      <w:r>
        <w:rPr>
          <w:rFonts w:ascii="黑体" w:hAnsi="黑体" w:eastAsia="黑体"/>
          <w:sz w:val="32"/>
        </w:rPr>
        <w:t>16</w:t>
      </w:r>
      <w:r>
        <w:rPr>
          <w:rFonts w:ascii="黑体" w:hAnsi="黑体" w:eastAsia="黑体"/>
          <w:sz w:val="32"/>
        </w:rPr>
        <w:fldChar w:fldCharType="end"/>
      </w:r>
      <w:r>
        <w:rPr>
          <w:rFonts w:ascii="黑体" w:hAnsi="黑体" w:eastAsia="黑体"/>
          <w:sz w:val="32"/>
        </w:rPr>
        <w:fldChar w:fldCharType="end"/>
      </w:r>
    </w:p>
    <w:p>
      <w:pPr>
        <w:pStyle w:val="11"/>
        <w:rPr>
          <w:rFonts w:ascii="黑体" w:hAnsi="黑体" w:eastAsia="黑体" w:cstheme="minorBidi"/>
          <w:bCs w:val="0"/>
          <w:color w:val="auto"/>
          <w:kern w:val="2"/>
          <w:szCs w:val="24"/>
        </w:rPr>
      </w:pPr>
      <w:r>
        <w:fldChar w:fldCharType="begin"/>
      </w:r>
      <w:r>
        <w:instrText xml:space="preserve"> HYPERLINK \l "_Toc532228641" </w:instrText>
      </w:r>
      <w:r>
        <w:fldChar w:fldCharType="separate"/>
      </w:r>
      <w:r>
        <w:rPr>
          <w:rStyle w:val="21"/>
          <w:rFonts w:ascii="黑体" w:hAnsi="黑体" w:eastAsia="黑体"/>
          <w:b/>
          <w:sz w:val="32"/>
        </w:rPr>
        <w:t>厦门大学教育研究院简介</w:t>
      </w:r>
      <w:r>
        <w:rPr>
          <w:rFonts w:ascii="黑体" w:hAnsi="黑体" w:eastAsia="黑体"/>
          <w:sz w:val="32"/>
        </w:rPr>
        <w:tab/>
      </w:r>
      <w:r>
        <w:rPr>
          <w:rFonts w:ascii="黑体" w:hAnsi="黑体" w:eastAsia="黑体"/>
          <w:sz w:val="32"/>
        </w:rPr>
        <w:fldChar w:fldCharType="begin"/>
      </w:r>
      <w:r>
        <w:rPr>
          <w:rFonts w:ascii="黑体" w:hAnsi="黑体" w:eastAsia="黑体"/>
          <w:sz w:val="32"/>
        </w:rPr>
        <w:instrText xml:space="preserve"> PAGEREF _Toc532228641 \h </w:instrText>
      </w:r>
      <w:r>
        <w:rPr>
          <w:rFonts w:ascii="黑体" w:hAnsi="黑体" w:eastAsia="黑体"/>
          <w:sz w:val="32"/>
        </w:rPr>
        <w:fldChar w:fldCharType="separate"/>
      </w:r>
      <w:r>
        <w:rPr>
          <w:rFonts w:ascii="黑体" w:hAnsi="黑体" w:eastAsia="黑体"/>
          <w:sz w:val="32"/>
        </w:rPr>
        <w:t>18</w:t>
      </w:r>
      <w:r>
        <w:rPr>
          <w:rFonts w:ascii="黑体" w:hAnsi="黑体" w:eastAsia="黑体"/>
          <w:sz w:val="32"/>
        </w:rPr>
        <w:fldChar w:fldCharType="end"/>
      </w:r>
      <w:r>
        <w:rPr>
          <w:rFonts w:ascii="黑体" w:hAnsi="黑体" w:eastAsia="黑体"/>
          <w:sz w:val="32"/>
        </w:rPr>
        <w:fldChar w:fldCharType="end"/>
      </w:r>
    </w:p>
    <w:p>
      <w:pPr>
        <w:pStyle w:val="11"/>
        <w:rPr>
          <w:rFonts w:ascii="黑体" w:hAnsi="黑体" w:eastAsia="黑体" w:cstheme="minorBidi"/>
          <w:bCs w:val="0"/>
          <w:color w:val="auto"/>
          <w:kern w:val="2"/>
          <w:szCs w:val="24"/>
        </w:rPr>
      </w:pPr>
      <w:r>
        <w:fldChar w:fldCharType="begin"/>
      </w:r>
      <w:r>
        <w:instrText xml:space="preserve"> HYPERLINK \l "_Toc532228642" </w:instrText>
      </w:r>
      <w:r>
        <w:fldChar w:fldCharType="separate"/>
      </w:r>
      <w:r>
        <w:rPr>
          <w:rStyle w:val="21"/>
          <w:rFonts w:ascii="黑体" w:hAnsi="黑体" w:eastAsia="黑体"/>
          <w:b/>
          <w:sz w:val="32"/>
        </w:rPr>
        <w:t>华中科技大学教育科学研究院简介</w:t>
      </w:r>
      <w:r>
        <w:rPr>
          <w:rFonts w:ascii="黑体" w:hAnsi="黑体" w:eastAsia="黑体"/>
          <w:sz w:val="32"/>
        </w:rPr>
        <w:tab/>
      </w:r>
      <w:r>
        <w:rPr>
          <w:rFonts w:ascii="黑体" w:hAnsi="黑体" w:eastAsia="黑体"/>
          <w:sz w:val="32"/>
        </w:rPr>
        <w:fldChar w:fldCharType="begin"/>
      </w:r>
      <w:r>
        <w:rPr>
          <w:rFonts w:ascii="黑体" w:hAnsi="黑体" w:eastAsia="黑体"/>
          <w:sz w:val="32"/>
        </w:rPr>
        <w:instrText xml:space="preserve"> PAGEREF _Toc532228642 \h </w:instrText>
      </w:r>
      <w:r>
        <w:rPr>
          <w:rFonts w:ascii="黑体" w:hAnsi="黑体" w:eastAsia="黑体"/>
          <w:sz w:val="32"/>
        </w:rPr>
        <w:fldChar w:fldCharType="separate"/>
      </w:r>
      <w:r>
        <w:rPr>
          <w:rFonts w:ascii="黑体" w:hAnsi="黑体" w:eastAsia="黑体"/>
          <w:sz w:val="32"/>
        </w:rPr>
        <w:t>20</w:t>
      </w:r>
      <w:r>
        <w:rPr>
          <w:rFonts w:ascii="黑体" w:hAnsi="黑体" w:eastAsia="黑体"/>
          <w:sz w:val="32"/>
        </w:rPr>
        <w:fldChar w:fldCharType="end"/>
      </w:r>
      <w:r>
        <w:rPr>
          <w:rFonts w:ascii="黑体" w:hAnsi="黑体" w:eastAsia="黑体"/>
          <w:sz w:val="32"/>
        </w:rPr>
        <w:fldChar w:fldCharType="end"/>
      </w:r>
    </w:p>
    <w:p>
      <w:pPr>
        <w:pStyle w:val="11"/>
        <w:rPr>
          <w:rFonts w:ascii="黑体" w:hAnsi="黑体" w:eastAsia="黑体" w:cstheme="minorBidi"/>
          <w:bCs w:val="0"/>
          <w:color w:val="auto"/>
          <w:kern w:val="2"/>
          <w:szCs w:val="24"/>
        </w:rPr>
      </w:pPr>
      <w:r>
        <w:fldChar w:fldCharType="begin"/>
      </w:r>
      <w:r>
        <w:instrText xml:space="preserve"> HYPERLINK \l "_Toc532228643" </w:instrText>
      </w:r>
      <w:r>
        <w:fldChar w:fldCharType="separate"/>
      </w:r>
      <w:r>
        <w:rPr>
          <w:rStyle w:val="21"/>
          <w:rFonts w:ascii="黑体" w:hAnsi="黑体" w:eastAsia="黑体"/>
          <w:b/>
          <w:sz w:val="32"/>
        </w:rPr>
        <w:t>导 引 图</w:t>
      </w:r>
      <w:r>
        <w:rPr>
          <w:rFonts w:ascii="黑体" w:hAnsi="黑体" w:eastAsia="黑体"/>
          <w:sz w:val="32"/>
        </w:rPr>
        <w:tab/>
      </w:r>
      <w:r>
        <w:rPr>
          <w:rFonts w:ascii="黑体" w:hAnsi="黑体" w:eastAsia="黑体"/>
          <w:sz w:val="32"/>
        </w:rPr>
        <w:fldChar w:fldCharType="begin"/>
      </w:r>
      <w:r>
        <w:rPr>
          <w:rFonts w:ascii="黑体" w:hAnsi="黑体" w:eastAsia="黑体"/>
          <w:sz w:val="32"/>
        </w:rPr>
        <w:instrText xml:space="preserve"> PAGEREF _Toc532228643 \h </w:instrText>
      </w:r>
      <w:r>
        <w:rPr>
          <w:rFonts w:ascii="黑体" w:hAnsi="黑体" w:eastAsia="黑体"/>
          <w:sz w:val="32"/>
        </w:rPr>
        <w:fldChar w:fldCharType="separate"/>
      </w:r>
      <w:r>
        <w:rPr>
          <w:rFonts w:ascii="黑体" w:hAnsi="黑体" w:eastAsia="黑体"/>
          <w:sz w:val="32"/>
        </w:rPr>
        <w:t>21</w:t>
      </w:r>
      <w:r>
        <w:rPr>
          <w:rFonts w:ascii="黑体" w:hAnsi="黑体" w:eastAsia="黑体"/>
          <w:sz w:val="32"/>
        </w:rPr>
        <w:fldChar w:fldCharType="end"/>
      </w:r>
      <w:r>
        <w:rPr>
          <w:rFonts w:ascii="黑体" w:hAnsi="黑体" w:eastAsia="黑体"/>
          <w:sz w:val="32"/>
        </w:rPr>
        <w:fldChar w:fldCharType="end"/>
      </w:r>
    </w:p>
    <w:p>
      <w:pPr>
        <w:rPr>
          <w:rFonts w:ascii="黑体" w:hAnsi="黑体" w:eastAsia="黑体"/>
          <w:b/>
          <w:sz w:val="28"/>
        </w:rPr>
      </w:pPr>
      <w:r>
        <w:rPr>
          <w:rFonts w:ascii="黑体" w:hAnsi="黑体" w:eastAsia="黑体"/>
          <w:b/>
          <w:color w:val="000000" w:themeColor="text1"/>
          <w:sz w:val="32"/>
          <w:szCs w:val="32"/>
          <w14:textFill>
            <w14:solidFill>
              <w14:schemeClr w14:val="tx1"/>
            </w14:solidFill>
          </w14:textFill>
        </w:rPr>
        <w:fldChar w:fldCharType="end"/>
      </w:r>
    </w:p>
    <w:p>
      <w:pPr>
        <w:spacing w:line="366" w:lineRule="exact"/>
        <w:ind w:left="2700"/>
        <w:rPr>
          <w:rFonts w:ascii="黑体" w:hAnsi="黑体" w:eastAsia="黑体"/>
          <w:b/>
          <w:bCs/>
          <w:sz w:val="32"/>
          <w:szCs w:val="32"/>
        </w:rPr>
      </w:pPr>
    </w:p>
    <w:p>
      <w:pPr>
        <w:spacing w:line="366" w:lineRule="exact"/>
        <w:ind w:left="2700"/>
        <w:rPr>
          <w:b/>
          <w:bCs/>
          <w:sz w:val="32"/>
          <w:szCs w:val="32"/>
        </w:rPr>
      </w:pPr>
    </w:p>
    <w:p>
      <w:pPr>
        <w:spacing w:line="366" w:lineRule="exact"/>
        <w:ind w:left="2700"/>
        <w:rPr>
          <w:b/>
          <w:bCs/>
          <w:sz w:val="32"/>
          <w:szCs w:val="32"/>
        </w:rPr>
      </w:pPr>
    </w:p>
    <w:p>
      <w:pPr>
        <w:spacing w:line="366" w:lineRule="exact"/>
        <w:ind w:left="2700"/>
        <w:rPr>
          <w:b/>
          <w:bCs/>
          <w:sz w:val="32"/>
          <w:szCs w:val="32"/>
        </w:rPr>
      </w:pPr>
    </w:p>
    <w:p>
      <w:pPr>
        <w:spacing w:line="366" w:lineRule="exact"/>
        <w:ind w:left="2700"/>
        <w:rPr>
          <w:b/>
          <w:bCs/>
          <w:sz w:val="32"/>
          <w:szCs w:val="32"/>
        </w:rPr>
      </w:pPr>
    </w:p>
    <w:p>
      <w:pPr>
        <w:spacing w:line="366" w:lineRule="exact"/>
        <w:ind w:left="2700"/>
        <w:rPr>
          <w:b/>
          <w:bCs/>
          <w:sz w:val="32"/>
          <w:szCs w:val="32"/>
        </w:rPr>
      </w:pPr>
    </w:p>
    <w:p>
      <w:pPr>
        <w:spacing w:line="366" w:lineRule="exact"/>
        <w:ind w:left="2700"/>
        <w:rPr>
          <w:b/>
          <w:bCs/>
          <w:sz w:val="32"/>
          <w:szCs w:val="32"/>
        </w:rPr>
      </w:pPr>
    </w:p>
    <w:p>
      <w:pPr>
        <w:spacing w:line="366" w:lineRule="exact"/>
        <w:ind w:left="2700"/>
        <w:rPr>
          <w:b/>
          <w:bCs/>
          <w:sz w:val="32"/>
          <w:szCs w:val="32"/>
        </w:rPr>
      </w:pPr>
    </w:p>
    <w:p>
      <w:pPr>
        <w:spacing w:line="366" w:lineRule="exact"/>
        <w:ind w:left="2700"/>
        <w:rPr>
          <w:b/>
          <w:bCs/>
          <w:sz w:val="32"/>
          <w:szCs w:val="32"/>
        </w:rPr>
      </w:pPr>
    </w:p>
    <w:p>
      <w:pPr>
        <w:spacing w:line="366" w:lineRule="exact"/>
        <w:ind w:left="2700"/>
        <w:rPr>
          <w:b/>
          <w:bCs/>
          <w:sz w:val="32"/>
          <w:szCs w:val="32"/>
        </w:rPr>
      </w:pPr>
    </w:p>
    <w:p>
      <w:pPr>
        <w:spacing w:line="366" w:lineRule="exact"/>
        <w:rPr>
          <w:b/>
          <w:bCs/>
          <w:sz w:val="32"/>
          <w:szCs w:val="32"/>
        </w:rPr>
        <w:sectPr>
          <w:footerReference r:id="rId3" w:type="default"/>
          <w:footerReference r:id="rId4" w:type="even"/>
          <w:pgSz w:w="11900" w:h="16840"/>
          <w:pgMar w:top="1440" w:right="1800" w:bottom="1440" w:left="1800" w:header="851" w:footer="992" w:gutter="0"/>
          <w:pgNumType w:fmt="numberInDash"/>
          <w:cols w:space="425" w:num="1"/>
          <w:docGrid w:type="lines" w:linePitch="312" w:charSpace="0"/>
        </w:sectPr>
      </w:pPr>
    </w:p>
    <w:p>
      <w:pPr>
        <w:pStyle w:val="2"/>
        <w:jc w:val="center"/>
        <w:rPr>
          <w:rFonts w:ascii="楷体" w:hAnsi="楷体" w:eastAsia="楷体"/>
          <w:b/>
          <w:bCs/>
          <w:sz w:val="48"/>
          <w:szCs w:val="48"/>
        </w:rPr>
      </w:pPr>
      <w:bookmarkStart w:id="0" w:name="_Toc532228633"/>
      <w:r>
        <w:rPr>
          <w:rFonts w:hint="eastAsia" w:ascii="楷体" w:hAnsi="楷体" w:eastAsia="楷体"/>
          <w:b/>
          <w:bCs/>
          <w:sz w:val="48"/>
          <w:szCs w:val="48"/>
        </w:rPr>
        <w:t>欢 迎 辞</w:t>
      </w:r>
      <w:bookmarkEnd w:id="0"/>
    </w:p>
    <w:p>
      <w:pPr>
        <w:spacing w:line="400" w:lineRule="exact"/>
        <w:rPr>
          <w:rFonts w:ascii="楷体" w:hAnsi="楷体" w:eastAsia="楷体"/>
          <w:sz w:val="32"/>
        </w:rPr>
      </w:pPr>
      <w:r>
        <w:rPr>
          <w:rFonts w:ascii="楷体" w:hAnsi="楷体" w:eastAsia="楷体"/>
          <w:sz w:val="32"/>
        </w:rPr>
        <w:t>各位嘉宾、各位</w:t>
      </w:r>
      <w:r>
        <w:rPr>
          <w:rFonts w:hint="eastAsia" w:ascii="楷体" w:hAnsi="楷体" w:eastAsia="楷体"/>
          <w:sz w:val="32"/>
        </w:rPr>
        <w:t>同学</w:t>
      </w:r>
      <w:r>
        <w:rPr>
          <w:rFonts w:ascii="楷体" w:hAnsi="楷体" w:eastAsia="楷体"/>
          <w:sz w:val="32"/>
        </w:rPr>
        <w:t>:</w:t>
      </w:r>
    </w:p>
    <w:p>
      <w:pPr>
        <w:spacing w:line="400" w:lineRule="exact"/>
        <w:ind w:firstLine="640" w:firstLineChars="200"/>
        <w:rPr>
          <w:rFonts w:ascii="楷体" w:hAnsi="楷体" w:eastAsia="楷体"/>
          <w:sz w:val="32"/>
        </w:rPr>
      </w:pPr>
      <w:r>
        <w:rPr>
          <w:rFonts w:ascii="楷体" w:hAnsi="楷体" w:eastAsia="楷体"/>
          <w:sz w:val="32"/>
        </w:rPr>
        <w:t>热情欢迎大家来到美丽的厦门，</w:t>
      </w:r>
      <w:r>
        <w:rPr>
          <w:rFonts w:hint="eastAsia" w:ascii="楷体" w:hAnsi="楷体" w:eastAsia="楷体"/>
          <w:sz w:val="32"/>
        </w:rPr>
        <w:t>光临有“中国</w:t>
      </w:r>
      <w:r>
        <w:rPr>
          <w:rFonts w:ascii="楷体" w:hAnsi="楷体" w:eastAsia="楷体"/>
          <w:sz w:val="32"/>
        </w:rPr>
        <w:t>最美大学</w:t>
      </w:r>
      <w:r>
        <w:rPr>
          <w:rFonts w:hint="eastAsia" w:ascii="楷体" w:hAnsi="楷体" w:eastAsia="楷体"/>
          <w:sz w:val="32"/>
        </w:rPr>
        <w:t>”美誉</w:t>
      </w:r>
      <w:r>
        <w:rPr>
          <w:rFonts w:ascii="楷体" w:hAnsi="楷体" w:eastAsia="楷体"/>
          <w:sz w:val="32"/>
        </w:rPr>
        <w:t>的厦大学府！</w:t>
      </w:r>
    </w:p>
    <w:p>
      <w:pPr>
        <w:spacing w:line="400" w:lineRule="exact"/>
        <w:ind w:firstLine="640" w:firstLineChars="200"/>
        <w:rPr>
          <w:rFonts w:ascii="楷体" w:hAnsi="楷体" w:eastAsia="楷体"/>
          <w:sz w:val="32"/>
        </w:rPr>
      </w:pPr>
      <w:r>
        <w:rPr>
          <w:rFonts w:ascii="楷体" w:hAnsi="楷体" w:eastAsia="楷体"/>
          <w:sz w:val="32"/>
        </w:rPr>
        <w:t>厦门大学之所以美丽，除了得天独厚的自然环境外，还有深厚的学术底蕴和浓浓的学术氛围。大家的到来为这浓浓的学术氛围又增加了一抹新的亮色，此乃厦大之幸！</w:t>
      </w:r>
    </w:p>
    <w:p>
      <w:pPr>
        <w:spacing w:line="400" w:lineRule="exact"/>
        <w:ind w:firstLine="640" w:firstLineChars="200"/>
        <w:rPr>
          <w:rFonts w:ascii="楷体" w:hAnsi="楷体" w:eastAsia="楷体"/>
          <w:sz w:val="32"/>
        </w:rPr>
      </w:pPr>
      <w:r>
        <w:rPr>
          <w:rFonts w:ascii="楷体" w:hAnsi="楷体" w:eastAsia="楷体"/>
          <w:sz w:val="32"/>
        </w:rPr>
        <w:t>鹭江之滨、五老峰下，师长云集，砥砺切磋，交流心得，联络感情。古语云，三人行必有我师焉。大家为了传学而来，为了求学而来，</w:t>
      </w:r>
      <w:r>
        <w:rPr>
          <w:rFonts w:hint="eastAsia" w:ascii="楷体" w:hAnsi="楷体" w:eastAsia="楷体"/>
          <w:sz w:val="32"/>
        </w:rPr>
        <w:t>为了切磋而来，</w:t>
      </w:r>
      <w:r>
        <w:rPr>
          <w:rFonts w:ascii="楷体" w:hAnsi="楷体" w:eastAsia="楷体"/>
          <w:sz w:val="32"/>
        </w:rPr>
        <w:t>为了解惑而来。滔滔鹭江水滚滚东流去，注入无涯的东海，汇入浩瀚的太平洋。</w:t>
      </w:r>
    </w:p>
    <w:p>
      <w:pPr>
        <w:spacing w:line="400" w:lineRule="exact"/>
        <w:ind w:firstLine="640" w:firstLineChars="200"/>
        <w:rPr>
          <w:rFonts w:ascii="楷体" w:hAnsi="楷体" w:eastAsia="楷体"/>
          <w:sz w:val="32"/>
        </w:rPr>
      </w:pPr>
      <w:r>
        <w:rPr>
          <w:rFonts w:ascii="楷体" w:hAnsi="楷体" w:eastAsia="楷体"/>
          <w:sz w:val="32"/>
        </w:rPr>
        <w:t>学术之既往可阅，学术之未来可求，学术之精神如汇入太平之洋的鹭江水，绵延不息，贯通寰宇，将你我牵连，激荡出绚丽多姿的学术生命！</w:t>
      </w:r>
    </w:p>
    <w:p>
      <w:pPr>
        <w:spacing w:line="400" w:lineRule="exact"/>
        <w:ind w:firstLine="640" w:firstLineChars="200"/>
        <w:rPr>
          <w:rFonts w:ascii="楷体" w:hAnsi="楷体" w:eastAsia="楷体"/>
          <w:sz w:val="32"/>
        </w:rPr>
      </w:pPr>
      <w:r>
        <w:rPr>
          <w:rFonts w:ascii="楷体" w:hAnsi="楷体" w:eastAsia="楷体"/>
          <w:sz w:val="32"/>
        </w:rPr>
        <w:t>厦门大学</w:t>
      </w:r>
      <w:r>
        <w:rPr>
          <w:rFonts w:hint="eastAsia" w:ascii="楷体" w:hAnsi="楷体" w:eastAsia="楷体"/>
          <w:sz w:val="32"/>
        </w:rPr>
        <w:t>教育研究院和华中科技大学教育科学研究院</w:t>
      </w:r>
      <w:r>
        <w:rPr>
          <w:rFonts w:ascii="楷体" w:hAnsi="楷体" w:eastAsia="楷体"/>
          <w:sz w:val="32"/>
        </w:rPr>
        <w:t>致力于</w:t>
      </w:r>
      <w:r>
        <w:rPr>
          <w:rFonts w:hint="eastAsia" w:ascii="楷体" w:hAnsi="楷体" w:eastAsia="楷体"/>
          <w:sz w:val="32"/>
        </w:rPr>
        <w:t>打造全国高等教育学学子煮酒论剑、共话高教的</w:t>
      </w:r>
      <w:r>
        <w:rPr>
          <w:rFonts w:ascii="楷体" w:hAnsi="楷体" w:eastAsia="楷体"/>
          <w:sz w:val="32"/>
        </w:rPr>
        <w:t>学术交流平台，联合</w:t>
      </w:r>
      <w:r>
        <w:rPr>
          <w:rFonts w:hint="eastAsia" w:ascii="楷体" w:hAnsi="楷体" w:eastAsia="楷体"/>
          <w:sz w:val="32"/>
        </w:rPr>
        <w:t>主办本次“首届高等教育学研究生学术论坛”</w:t>
      </w:r>
      <w:r>
        <w:rPr>
          <w:rFonts w:ascii="楷体" w:hAnsi="楷体" w:eastAsia="楷体"/>
          <w:sz w:val="32"/>
        </w:rPr>
        <w:t>。</w:t>
      </w:r>
    </w:p>
    <w:p>
      <w:pPr>
        <w:spacing w:line="400" w:lineRule="exact"/>
        <w:ind w:firstLine="640" w:firstLineChars="200"/>
        <w:rPr>
          <w:rFonts w:ascii="楷体" w:hAnsi="楷体" w:eastAsia="楷体"/>
          <w:sz w:val="32"/>
        </w:rPr>
      </w:pPr>
      <w:r>
        <w:rPr>
          <w:rFonts w:ascii="楷体" w:hAnsi="楷体" w:eastAsia="楷体"/>
          <w:sz w:val="32"/>
        </w:rPr>
        <w:t>真诚祝愿各位</w:t>
      </w:r>
      <w:r>
        <w:rPr>
          <w:rFonts w:hint="eastAsia" w:ascii="楷体" w:hAnsi="楷体" w:eastAsia="楷体"/>
          <w:sz w:val="32"/>
        </w:rPr>
        <w:t>嘉宾</w:t>
      </w:r>
      <w:r>
        <w:rPr>
          <w:rFonts w:ascii="楷体" w:hAnsi="楷体" w:eastAsia="楷体"/>
          <w:sz w:val="32"/>
        </w:rPr>
        <w:t>在厦期间生活愉快，身体健康！</w:t>
      </w:r>
    </w:p>
    <w:p>
      <w:pPr>
        <w:spacing w:line="400" w:lineRule="exact"/>
        <w:ind w:firstLine="640" w:firstLineChars="200"/>
        <w:rPr>
          <w:rFonts w:ascii="楷体" w:hAnsi="楷体" w:eastAsia="楷体"/>
          <w:sz w:val="32"/>
        </w:rPr>
      </w:pPr>
      <w:r>
        <w:rPr>
          <w:rFonts w:ascii="楷体" w:hAnsi="楷体" w:eastAsia="楷体"/>
          <w:sz w:val="32"/>
        </w:rPr>
        <w:t>热切期待各位</w:t>
      </w:r>
      <w:r>
        <w:rPr>
          <w:rFonts w:hint="eastAsia" w:ascii="楷体" w:hAnsi="楷体" w:eastAsia="楷体"/>
          <w:sz w:val="32"/>
        </w:rPr>
        <w:t>同学饥学而来</w:t>
      </w:r>
      <w:r>
        <w:rPr>
          <w:rFonts w:ascii="楷体" w:hAnsi="楷体" w:eastAsia="楷体"/>
          <w:sz w:val="32"/>
        </w:rPr>
        <w:t>，</w:t>
      </w:r>
      <w:r>
        <w:rPr>
          <w:rFonts w:hint="eastAsia" w:ascii="楷体" w:hAnsi="楷体" w:eastAsia="楷体"/>
          <w:sz w:val="32"/>
        </w:rPr>
        <w:t>饱学而去</w:t>
      </w:r>
      <w:r>
        <w:rPr>
          <w:rFonts w:ascii="楷体" w:hAnsi="楷体" w:eastAsia="楷体"/>
          <w:sz w:val="32"/>
        </w:rPr>
        <w:t>！</w:t>
      </w:r>
    </w:p>
    <w:p>
      <w:pPr>
        <w:spacing w:line="400" w:lineRule="exact"/>
        <w:ind w:firstLine="640" w:firstLineChars="200"/>
        <w:rPr>
          <w:rFonts w:ascii="楷体" w:hAnsi="楷体" w:eastAsia="楷体"/>
          <w:sz w:val="32"/>
        </w:rPr>
      </w:pPr>
    </w:p>
    <w:p>
      <w:pPr>
        <w:spacing w:line="400" w:lineRule="exact"/>
        <w:ind w:firstLine="640" w:firstLineChars="200"/>
        <w:rPr>
          <w:rFonts w:ascii="楷体" w:hAnsi="楷体" w:eastAsia="楷体"/>
          <w:sz w:val="32"/>
        </w:rPr>
      </w:pPr>
    </w:p>
    <w:p>
      <w:pPr>
        <w:spacing w:line="400" w:lineRule="exact"/>
        <w:ind w:firstLine="640" w:firstLineChars="200"/>
        <w:rPr>
          <w:rFonts w:ascii="楷体" w:hAnsi="楷体" w:eastAsia="楷体"/>
          <w:sz w:val="32"/>
        </w:rPr>
      </w:pPr>
    </w:p>
    <w:p>
      <w:pPr>
        <w:spacing w:line="400" w:lineRule="exact"/>
        <w:ind w:firstLine="640" w:firstLineChars="200"/>
        <w:rPr>
          <w:rFonts w:ascii="楷体" w:hAnsi="楷体" w:eastAsia="楷体"/>
          <w:sz w:val="32"/>
        </w:rPr>
      </w:pPr>
    </w:p>
    <w:p>
      <w:pPr>
        <w:spacing w:line="400" w:lineRule="exact"/>
        <w:rPr>
          <w:rFonts w:ascii="楷体" w:hAnsi="楷体" w:eastAsia="楷体"/>
          <w:sz w:val="32"/>
        </w:rPr>
      </w:pPr>
      <w:r>
        <w:rPr>
          <w:rFonts w:hint="eastAsia" w:ascii="楷体" w:hAnsi="楷体" w:eastAsia="楷体"/>
          <w:sz w:val="32"/>
        </w:rPr>
        <w:t xml:space="preserve">         </w:t>
      </w:r>
    </w:p>
    <w:p>
      <w:pPr>
        <w:spacing w:line="400" w:lineRule="exact"/>
        <w:rPr>
          <w:rFonts w:ascii="楷体" w:hAnsi="楷体" w:eastAsia="楷体"/>
          <w:sz w:val="32"/>
        </w:rPr>
      </w:pPr>
    </w:p>
    <w:p>
      <w:pPr>
        <w:spacing w:line="400" w:lineRule="exact"/>
        <w:rPr>
          <w:rFonts w:ascii="楷体" w:hAnsi="楷体" w:eastAsia="楷体"/>
          <w:sz w:val="32"/>
        </w:rPr>
      </w:pPr>
      <w:r>
        <w:rPr>
          <w:rFonts w:hint="eastAsia" w:ascii="楷体" w:hAnsi="楷体" w:eastAsia="楷体"/>
          <w:sz w:val="32"/>
        </w:rPr>
        <w:t xml:space="preserve">         </w:t>
      </w:r>
    </w:p>
    <w:p>
      <w:pPr>
        <w:spacing w:line="400" w:lineRule="exact"/>
        <w:rPr>
          <w:rFonts w:ascii="楷体" w:hAnsi="楷体" w:eastAsia="楷体"/>
          <w:sz w:val="32"/>
        </w:rPr>
      </w:pPr>
    </w:p>
    <w:p>
      <w:pPr>
        <w:spacing w:line="400" w:lineRule="exact"/>
        <w:rPr>
          <w:rFonts w:ascii="楷体" w:hAnsi="楷体" w:eastAsia="楷体"/>
          <w:sz w:val="32"/>
        </w:rPr>
      </w:pPr>
      <w:r>
        <w:rPr>
          <w:rFonts w:hint="eastAsia" w:ascii="楷体" w:hAnsi="楷体" w:eastAsia="楷体"/>
          <w:sz w:val="32"/>
        </w:rPr>
        <w:t xml:space="preserve">         2018年首届全国高校高等教育学研究生学术论坛</w:t>
      </w:r>
    </w:p>
    <w:p>
      <w:pPr>
        <w:spacing w:line="400" w:lineRule="exact"/>
        <w:rPr>
          <w:rFonts w:ascii="楷体" w:hAnsi="楷体" w:eastAsia="楷体"/>
          <w:sz w:val="32"/>
        </w:rPr>
      </w:pPr>
      <w:r>
        <w:rPr>
          <w:rFonts w:ascii="楷体" w:hAnsi="楷体" w:eastAsia="楷体"/>
          <w:sz w:val="32"/>
        </w:rPr>
        <w:t xml:space="preserve">                  </w:t>
      </w:r>
      <w:r>
        <w:rPr>
          <w:rFonts w:hint="eastAsia" w:ascii="楷体" w:hAnsi="楷体" w:eastAsia="楷体"/>
          <w:sz w:val="32"/>
        </w:rPr>
        <w:t xml:space="preserve">  </w:t>
      </w:r>
      <w:r>
        <w:rPr>
          <w:rFonts w:ascii="楷体" w:hAnsi="楷体" w:eastAsia="楷体"/>
          <w:sz w:val="32"/>
        </w:rPr>
        <w:t xml:space="preserve">            </w:t>
      </w:r>
      <w:r>
        <w:rPr>
          <w:rFonts w:hint="eastAsia" w:ascii="楷体" w:hAnsi="楷体" w:eastAsia="楷体"/>
          <w:sz w:val="32"/>
        </w:rPr>
        <w:t>会务组</w:t>
      </w:r>
    </w:p>
    <w:p>
      <w:pPr>
        <w:spacing w:line="400" w:lineRule="exact"/>
        <w:rPr>
          <w:rFonts w:ascii="楷体" w:hAnsi="楷体" w:eastAsia="楷体"/>
          <w:sz w:val="32"/>
        </w:rPr>
      </w:pPr>
      <w:r>
        <w:rPr>
          <w:rFonts w:ascii="楷体" w:hAnsi="楷体" w:eastAsia="楷体"/>
          <w:sz w:val="32"/>
        </w:rPr>
        <w:t xml:space="preserve">                   </w:t>
      </w:r>
      <w:r>
        <w:rPr>
          <w:rFonts w:hint="eastAsia" w:ascii="楷体" w:hAnsi="楷体" w:eastAsia="楷体"/>
          <w:sz w:val="32"/>
        </w:rPr>
        <w:t xml:space="preserve"> </w:t>
      </w:r>
      <w:r>
        <w:rPr>
          <w:rFonts w:ascii="楷体" w:hAnsi="楷体" w:eastAsia="楷体"/>
          <w:sz w:val="32"/>
        </w:rPr>
        <w:t xml:space="preserve"> </w:t>
      </w:r>
      <w:r>
        <w:rPr>
          <w:rFonts w:hint="eastAsia" w:ascii="楷体" w:hAnsi="楷体" w:eastAsia="楷体"/>
          <w:sz w:val="32"/>
        </w:rPr>
        <w:t xml:space="preserve">    </w:t>
      </w:r>
      <w:r>
        <w:rPr>
          <w:rFonts w:ascii="楷体" w:hAnsi="楷体" w:eastAsia="楷体"/>
          <w:sz w:val="32"/>
        </w:rPr>
        <w:t xml:space="preserve">  </w:t>
      </w:r>
      <w:r>
        <w:rPr>
          <w:rFonts w:hint="eastAsia" w:ascii="楷体" w:hAnsi="楷体" w:eastAsia="楷体"/>
          <w:sz w:val="32"/>
        </w:rPr>
        <w:t>2</w:t>
      </w:r>
      <w:r>
        <w:rPr>
          <w:rFonts w:ascii="楷体" w:hAnsi="楷体" w:eastAsia="楷体"/>
          <w:sz w:val="32"/>
        </w:rPr>
        <w:t>018</w:t>
      </w:r>
      <w:r>
        <w:rPr>
          <w:rFonts w:hint="eastAsia" w:ascii="楷体" w:hAnsi="楷体" w:eastAsia="楷体"/>
          <w:sz w:val="32"/>
        </w:rPr>
        <w:t>年1</w:t>
      </w:r>
      <w:r>
        <w:rPr>
          <w:rFonts w:ascii="楷体" w:hAnsi="楷体" w:eastAsia="楷体"/>
          <w:sz w:val="32"/>
        </w:rPr>
        <w:t>2</w:t>
      </w:r>
      <w:r>
        <w:rPr>
          <w:rFonts w:hint="eastAsia" w:ascii="楷体" w:hAnsi="楷体" w:eastAsia="楷体"/>
          <w:sz w:val="32"/>
        </w:rPr>
        <w:t>月14日</w:t>
      </w:r>
    </w:p>
    <w:p>
      <w:pPr>
        <w:ind w:right="480"/>
      </w:pPr>
    </w:p>
    <w:p>
      <w:pPr>
        <w:pStyle w:val="2"/>
        <w:jc w:val="center"/>
        <w:rPr>
          <w:rFonts w:ascii="楷体" w:hAnsi="楷体" w:eastAsia="楷体"/>
          <w:b/>
          <w:bCs/>
          <w:sz w:val="48"/>
          <w:szCs w:val="48"/>
        </w:rPr>
      </w:pPr>
      <w:bookmarkStart w:id="1" w:name="_Toc532228634"/>
      <w:r>
        <w:rPr>
          <w:rFonts w:hint="eastAsia" w:ascii="楷体" w:hAnsi="楷体" w:eastAsia="楷体"/>
          <w:b/>
          <w:bCs/>
          <w:sz w:val="48"/>
          <w:szCs w:val="48"/>
        </w:rPr>
        <w:t>温馨提示</w:t>
      </w:r>
      <w:bookmarkEnd w:id="1"/>
    </w:p>
    <w:p>
      <w:pPr>
        <w:spacing w:line="400" w:lineRule="exact"/>
        <w:ind w:firstLine="640" w:firstLineChars="200"/>
        <w:rPr>
          <w:rFonts w:ascii="楷体" w:hAnsi="楷体" w:eastAsia="楷体"/>
          <w:sz w:val="32"/>
        </w:rPr>
      </w:pPr>
      <w:r>
        <w:rPr>
          <w:rFonts w:ascii="楷体" w:hAnsi="楷体" w:eastAsia="楷体"/>
          <w:sz w:val="32"/>
        </w:rPr>
        <w:t>为使本次会议取得圆满成功，会议具体事项敬告如下:</w:t>
      </w:r>
    </w:p>
    <w:p>
      <w:pPr>
        <w:spacing w:line="400" w:lineRule="exact"/>
        <w:ind w:firstLine="640" w:firstLineChars="200"/>
        <w:rPr>
          <w:rFonts w:ascii="楷体" w:hAnsi="楷体" w:eastAsia="楷体"/>
          <w:sz w:val="32"/>
        </w:rPr>
      </w:pPr>
      <w:r>
        <w:rPr>
          <w:rFonts w:ascii="楷体" w:hAnsi="楷体" w:eastAsia="楷体"/>
          <w:sz w:val="32"/>
        </w:rPr>
        <w:t>1.请保存好并随身佩带胸牌。胸牌是参会的资格凭证，嘉宾和代表凭胸牌出入会场、领取会议材料等，切勿遗失。</w:t>
      </w:r>
    </w:p>
    <w:p>
      <w:pPr>
        <w:spacing w:line="400" w:lineRule="exact"/>
        <w:ind w:firstLine="640" w:firstLineChars="200"/>
        <w:rPr>
          <w:rFonts w:ascii="楷体" w:hAnsi="楷体" w:eastAsia="楷体"/>
          <w:sz w:val="32"/>
        </w:rPr>
      </w:pPr>
      <w:r>
        <w:rPr>
          <w:rFonts w:ascii="楷体" w:hAnsi="楷体" w:eastAsia="楷体"/>
          <w:sz w:val="32"/>
        </w:rPr>
        <w:t>2.1</w:t>
      </w:r>
      <w:r>
        <w:rPr>
          <w:rFonts w:hint="eastAsia" w:ascii="楷体" w:hAnsi="楷体" w:eastAsia="楷体"/>
          <w:sz w:val="32"/>
        </w:rPr>
        <w:t>5</w:t>
      </w:r>
      <w:r>
        <w:rPr>
          <w:rFonts w:ascii="楷体" w:hAnsi="楷体" w:eastAsia="楷体"/>
          <w:sz w:val="32"/>
        </w:rPr>
        <w:t>日下午分三个平行论坛，除已安排论坛报告的嘉宾和代表以外，其他嘉宾和代表可自由选择论坛报告的场次，但以参加完整一场报告及讨论为宜。</w:t>
      </w:r>
    </w:p>
    <w:p>
      <w:pPr>
        <w:spacing w:line="400" w:lineRule="exact"/>
        <w:ind w:firstLine="640" w:firstLineChars="200"/>
        <w:rPr>
          <w:rFonts w:ascii="楷体" w:hAnsi="楷体" w:eastAsia="楷体"/>
          <w:sz w:val="32"/>
        </w:rPr>
      </w:pPr>
      <w:r>
        <w:rPr>
          <w:rFonts w:ascii="楷体" w:hAnsi="楷体" w:eastAsia="楷体"/>
          <w:sz w:val="32"/>
        </w:rPr>
        <w:t>3.请遵守会议的作息时间。</w:t>
      </w:r>
    </w:p>
    <w:p>
      <w:pPr>
        <w:spacing w:line="400" w:lineRule="exact"/>
        <w:ind w:firstLine="640" w:firstLineChars="200"/>
        <w:rPr>
          <w:rFonts w:ascii="楷体" w:hAnsi="楷体" w:eastAsia="楷体"/>
          <w:sz w:val="32"/>
        </w:rPr>
      </w:pPr>
      <w:r>
        <w:rPr>
          <w:rFonts w:ascii="楷体" w:hAnsi="楷体" w:eastAsia="楷体"/>
          <w:sz w:val="32"/>
        </w:rPr>
        <w:t>会议作息时间为:</w:t>
      </w:r>
      <w:r>
        <w:rPr>
          <w:rFonts w:hint="eastAsia" w:ascii="楷体" w:hAnsi="楷体" w:eastAsia="楷体"/>
          <w:sz w:val="32"/>
        </w:rPr>
        <w:t>早餐（7：00-8：00），</w:t>
      </w:r>
      <w:r>
        <w:rPr>
          <w:rFonts w:ascii="楷体" w:hAnsi="楷体" w:eastAsia="楷体"/>
          <w:sz w:val="32"/>
        </w:rPr>
        <w:t>上午会议(8:30-12:00)，午餐(12:00-13: 00)，下午会议(14:00-17:30)</w:t>
      </w:r>
      <w:r>
        <w:rPr>
          <w:rFonts w:hint="eastAsia" w:ascii="楷体" w:hAnsi="楷体" w:eastAsia="楷体"/>
          <w:sz w:val="32"/>
        </w:rPr>
        <w:t>，晚餐（17：30-18：30）</w:t>
      </w:r>
      <w:r>
        <w:rPr>
          <w:rFonts w:ascii="楷体" w:hAnsi="楷体" w:eastAsia="楷体"/>
          <w:sz w:val="32"/>
        </w:rPr>
        <w:t>。会议</w:t>
      </w:r>
      <w:r>
        <w:rPr>
          <w:rFonts w:hint="eastAsia" w:ascii="楷体" w:hAnsi="楷体" w:eastAsia="楷体"/>
          <w:sz w:val="32"/>
        </w:rPr>
        <w:t xml:space="preserve">在 </w:t>
      </w:r>
      <w:r>
        <w:rPr>
          <w:rFonts w:ascii="楷体" w:hAnsi="楷体" w:eastAsia="楷体"/>
          <w:sz w:val="32"/>
        </w:rPr>
        <w:t>12 月 15 日中午</w:t>
      </w:r>
      <w:r>
        <w:rPr>
          <w:rFonts w:hint="eastAsia" w:ascii="楷体" w:hAnsi="楷体" w:eastAsia="楷体"/>
          <w:sz w:val="32"/>
        </w:rPr>
        <w:t>与晚上</w:t>
      </w:r>
      <w:r>
        <w:rPr>
          <w:rFonts w:ascii="楷体" w:hAnsi="楷体" w:eastAsia="楷体"/>
          <w:sz w:val="32"/>
        </w:rPr>
        <w:t>为嘉宾和代表提供用餐，</w:t>
      </w:r>
      <w:r>
        <w:rPr>
          <w:rFonts w:hint="eastAsia" w:ascii="楷体" w:hAnsi="楷体" w:eastAsia="楷体"/>
          <w:sz w:val="32"/>
        </w:rPr>
        <w:t>其余时间自行用餐。</w:t>
      </w:r>
    </w:p>
    <w:p>
      <w:pPr>
        <w:spacing w:line="400" w:lineRule="exact"/>
        <w:ind w:firstLine="640" w:firstLineChars="200"/>
        <w:rPr>
          <w:rFonts w:ascii="楷体" w:hAnsi="楷体" w:eastAsia="楷体"/>
          <w:sz w:val="32"/>
        </w:rPr>
      </w:pPr>
      <w:r>
        <w:rPr>
          <w:rFonts w:ascii="楷体" w:hAnsi="楷体" w:eastAsia="楷体"/>
          <w:sz w:val="32"/>
        </w:rPr>
        <w:t>用餐地点:</w:t>
      </w:r>
    </w:p>
    <w:p>
      <w:pPr>
        <w:spacing w:line="400" w:lineRule="exact"/>
        <w:ind w:firstLine="640" w:firstLineChars="200"/>
        <w:rPr>
          <w:rFonts w:ascii="楷体" w:hAnsi="楷体" w:eastAsia="楷体"/>
          <w:sz w:val="32"/>
        </w:rPr>
      </w:pPr>
      <w:r>
        <w:rPr>
          <w:rFonts w:ascii="楷体" w:hAnsi="楷体" w:eastAsia="楷体"/>
          <w:sz w:val="32"/>
        </w:rPr>
        <w:t>早餐请在各入住酒店餐厅用餐;</w:t>
      </w:r>
      <w:r>
        <w:rPr>
          <w:rFonts w:hint="eastAsia" w:ascii="楷体" w:hAnsi="楷体" w:eastAsia="楷体"/>
          <w:sz w:val="32"/>
        </w:rPr>
        <w:t xml:space="preserve"> 午餐和晚餐请嘉宾前往逸夫楼中餐厅就餐，参会代表请在厦门大学勤业餐厅二楼就餐</w:t>
      </w:r>
      <w:r>
        <w:rPr>
          <w:rFonts w:ascii="楷体" w:hAnsi="楷体" w:eastAsia="楷体"/>
          <w:sz w:val="32"/>
        </w:rPr>
        <w:t>。</w:t>
      </w:r>
    </w:p>
    <w:p>
      <w:pPr>
        <w:spacing w:line="400" w:lineRule="exact"/>
        <w:ind w:firstLine="640" w:firstLineChars="200"/>
        <w:rPr>
          <w:rFonts w:ascii="楷体" w:hAnsi="楷体" w:eastAsia="楷体"/>
          <w:sz w:val="32"/>
        </w:rPr>
      </w:pPr>
      <w:r>
        <w:rPr>
          <w:rFonts w:ascii="楷体" w:hAnsi="楷体" w:eastAsia="楷体"/>
          <w:sz w:val="32"/>
        </w:rPr>
        <w:t>4.为了您和他人的健康，请勿在会场及公共场所吸烟。</w:t>
      </w:r>
    </w:p>
    <w:p>
      <w:pPr>
        <w:spacing w:line="400" w:lineRule="exact"/>
        <w:ind w:firstLine="640" w:firstLineChars="200"/>
        <w:rPr>
          <w:rFonts w:ascii="楷体" w:hAnsi="楷体" w:eastAsia="楷体"/>
          <w:sz w:val="32"/>
        </w:rPr>
      </w:pPr>
      <w:r>
        <w:rPr>
          <w:rFonts w:ascii="楷体" w:hAnsi="楷体" w:eastAsia="楷体"/>
          <w:sz w:val="32"/>
        </w:rPr>
        <w:t xml:space="preserve">5.在会场请将手机关机或调至无声状态。 </w:t>
      </w:r>
    </w:p>
    <w:p>
      <w:pPr>
        <w:spacing w:line="400" w:lineRule="exact"/>
        <w:ind w:firstLine="640" w:firstLineChars="200"/>
        <w:rPr>
          <w:rFonts w:ascii="楷体" w:hAnsi="楷体" w:eastAsia="楷体"/>
          <w:sz w:val="32"/>
        </w:rPr>
      </w:pPr>
      <w:r>
        <w:rPr>
          <w:rFonts w:ascii="楷体" w:hAnsi="楷体" w:eastAsia="楷体"/>
          <w:sz w:val="32"/>
        </w:rPr>
        <w:t xml:space="preserve">6.请注意个人人身和财产安全，请勿下海游泳! </w:t>
      </w:r>
    </w:p>
    <w:p>
      <w:pPr>
        <w:spacing w:line="400" w:lineRule="exact"/>
        <w:ind w:firstLine="640" w:firstLineChars="200"/>
        <w:rPr>
          <w:rFonts w:ascii="楷体" w:hAnsi="楷体" w:eastAsia="楷体"/>
          <w:sz w:val="32"/>
        </w:rPr>
      </w:pPr>
      <w:r>
        <w:rPr>
          <w:rFonts w:ascii="楷体" w:hAnsi="楷体" w:eastAsia="楷体"/>
          <w:sz w:val="32"/>
        </w:rPr>
        <w:t>7.论坛会务联系人</w:t>
      </w:r>
      <w:r>
        <w:rPr>
          <w:rFonts w:hint="eastAsia" w:ascii="楷体" w:hAnsi="楷体" w:eastAsia="楷体"/>
          <w:sz w:val="32"/>
        </w:rPr>
        <w:t>见本指南</w:t>
      </w:r>
      <w:r>
        <w:rPr>
          <w:rFonts w:ascii="楷体" w:hAnsi="楷体" w:eastAsia="楷体"/>
          <w:sz w:val="32"/>
        </w:rPr>
        <w:t>。</w:t>
      </w:r>
    </w:p>
    <w:p>
      <w:pPr>
        <w:spacing w:line="400" w:lineRule="exact"/>
        <w:ind w:firstLine="640" w:firstLineChars="200"/>
        <w:rPr>
          <w:rFonts w:ascii="楷体" w:hAnsi="楷体" w:eastAsia="楷体"/>
          <w:sz w:val="32"/>
        </w:rPr>
      </w:pPr>
      <w:r>
        <w:rPr>
          <w:rFonts w:ascii="楷体" w:hAnsi="楷体" w:eastAsia="楷体"/>
          <w:sz w:val="32"/>
        </w:rPr>
        <w:t>8.本指南内容若有变动，将另行通知。</w:t>
      </w:r>
    </w:p>
    <w:p>
      <w:pPr>
        <w:spacing w:line="400" w:lineRule="exact"/>
        <w:ind w:firstLine="640" w:firstLineChars="200"/>
        <w:rPr>
          <w:rFonts w:ascii="楷体" w:hAnsi="楷体" w:eastAsia="楷体"/>
          <w:sz w:val="32"/>
        </w:rPr>
      </w:pPr>
    </w:p>
    <w:p>
      <w:pPr>
        <w:spacing w:line="400" w:lineRule="exact"/>
        <w:ind w:firstLine="640" w:firstLineChars="200"/>
        <w:rPr>
          <w:rFonts w:ascii="楷体" w:hAnsi="楷体" w:eastAsia="楷体"/>
          <w:sz w:val="32"/>
        </w:rPr>
      </w:pPr>
    </w:p>
    <w:p>
      <w:pPr>
        <w:spacing w:line="400" w:lineRule="exact"/>
        <w:rPr>
          <w:rFonts w:ascii="楷体" w:hAnsi="楷体" w:eastAsia="楷体"/>
          <w:sz w:val="32"/>
        </w:rPr>
      </w:pPr>
      <w:r>
        <w:rPr>
          <w:rFonts w:hint="eastAsia" w:ascii="楷体" w:hAnsi="楷体" w:eastAsia="楷体"/>
          <w:sz w:val="32"/>
        </w:rPr>
        <w:t xml:space="preserve">   </w:t>
      </w:r>
      <w:bookmarkStart w:id="2" w:name="_Toc532228635"/>
    </w:p>
    <w:p>
      <w:pPr>
        <w:spacing w:line="400" w:lineRule="exact"/>
        <w:rPr>
          <w:rFonts w:ascii="楷体" w:hAnsi="楷体" w:eastAsia="楷体"/>
          <w:sz w:val="32"/>
        </w:rPr>
      </w:pPr>
    </w:p>
    <w:p>
      <w:pPr>
        <w:spacing w:line="400" w:lineRule="exact"/>
        <w:rPr>
          <w:rFonts w:ascii="楷体" w:hAnsi="楷体" w:eastAsia="楷体"/>
          <w:sz w:val="32"/>
        </w:rPr>
      </w:pPr>
    </w:p>
    <w:p>
      <w:pPr>
        <w:spacing w:line="400" w:lineRule="exact"/>
        <w:rPr>
          <w:rFonts w:ascii="楷体" w:hAnsi="楷体" w:eastAsia="楷体"/>
          <w:sz w:val="32"/>
        </w:rPr>
      </w:pPr>
    </w:p>
    <w:p>
      <w:pPr>
        <w:spacing w:line="400" w:lineRule="exact"/>
        <w:rPr>
          <w:rFonts w:ascii="楷体" w:hAnsi="楷体" w:eastAsia="楷体"/>
          <w:sz w:val="32"/>
        </w:rPr>
      </w:pPr>
      <w:r>
        <w:rPr>
          <w:rFonts w:hint="eastAsia" w:ascii="楷体" w:hAnsi="楷体" w:eastAsia="楷体"/>
          <w:sz w:val="32"/>
        </w:rPr>
        <w:t xml:space="preserve">         2018年首届全国高校高等教育学研究生学术论坛</w:t>
      </w:r>
    </w:p>
    <w:p>
      <w:pPr>
        <w:spacing w:line="400" w:lineRule="exact"/>
        <w:rPr>
          <w:rFonts w:ascii="楷体" w:hAnsi="楷体" w:eastAsia="楷体"/>
          <w:sz w:val="32"/>
        </w:rPr>
      </w:pPr>
      <w:r>
        <w:rPr>
          <w:rFonts w:ascii="楷体" w:hAnsi="楷体" w:eastAsia="楷体"/>
          <w:sz w:val="32"/>
        </w:rPr>
        <w:t xml:space="preserve">                  </w:t>
      </w:r>
      <w:r>
        <w:rPr>
          <w:rFonts w:hint="eastAsia" w:ascii="楷体" w:hAnsi="楷体" w:eastAsia="楷体"/>
          <w:sz w:val="32"/>
        </w:rPr>
        <w:t xml:space="preserve">  </w:t>
      </w:r>
      <w:r>
        <w:rPr>
          <w:rFonts w:ascii="楷体" w:hAnsi="楷体" w:eastAsia="楷体"/>
          <w:sz w:val="32"/>
        </w:rPr>
        <w:t xml:space="preserve">            </w:t>
      </w:r>
      <w:r>
        <w:rPr>
          <w:rFonts w:hint="eastAsia" w:ascii="楷体" w:hAnsi="楷体" w:eastAsia="楷体"/>
          <w:sz w:val="32"/>
        </w:rPr>
        <w:t>会务组</w:t>
      </w:r>
    </w:p>
    <w:p>
      <w:pPr>
        <w:spacing w:line="400" w:lineRule="exact"/>
        <w:rPr>
          <w:rFonts w:ascii="楷体" w:hAnsi="楷体" w:eastAsia="楷体"/>
          <w:sz w:val="32"/>
        </w:rPr>
      </w:pPr>
      <w:r>
        <w:rPr>
          <w:rFonts w:ascii="楷体" w:hAnsi="楷体" w:eastAsia="楷体"/>
          <w:sz w:val="32"/>
        </w:rPr>
        <w:t xml:space="preserve">                   </w:t>
      </w:r>
      <w:r>
        <w:rPr>
          <w:rFonts w:hint="eastAsia" w:ascii="楷体" w:hAnsi="楷体" w:eastAsia="楷体"/>
          <w:sz w:val="32"/>
        </w:rPr>
        <w:t xml:space="preserve"> </w:t>
      </w:r>
      <w:r>
        <w:rPr>
          <w:rFonts w:ascii="楷体" w:hAnsi="楷体" w:eastAsia="楷体"/>
          <w:sz w:val="32"/>
        </w:rPr>
        <w:t xml:space="preserve"> </w:t>
      </w:r>
      <w:r>
        <w:rPr>
          <w:rFonts w:hint="eastAsia" w:ascii="楷体" w:hAnsi="楷体" w:eastAsia="楷体"/>
          <w:sz w:val="32"/>
        </w:rPr>
        <w:t xml:space="preserve">    </w:t>
      </w:r>
      <w:r>
        <w:rPr>
          <w:rFonts w:ascii="楷体" w:hAnsi="楷体" w:eastAsia="楷体"/>
          <w:sz w:val="32"/>
        </w:rPr>
        <w:t xml:space="preserve">  </w:t>
      </w:r>
      <w:r>
        <w:rPr>
          <w:rFonts w:hint="eastAsia" w:ascii="楷体" w:hAnsi="楷体" w:eastAsia="楷体"/>
          <w:sz w:val="32"/>
        </w:rPr>
        <w:t>2</w:t>
      </w:r>
      <w:r>
        <w:rPr>
          <w:rFonts w:ascii="楷体" w:hAnsi="楷体" w:eastAsia="楷体"/>
          <w:sz w:val="32"/>
        </w:rPr>
        <w:t>018</w:t>
      </w:r>
      <w:r>
        <w:rPr>
          <w:rFonts w:hint="eastAsia" w:ascii="楷体" w:hAnsi="楷体" w:eastAsia="楷体"/>
          <w:sz w:val="32"/>
        </w:rPr>
        <w:t>年1</w:t>
      </w:r>
      <w:r>
        <w:rPr>
          <w:rFonts w:ascii="楷体" w:hAnsi="楷体" w:eastAsia="楷体"/>
          <w:sz w:val="32"/>
        </w:rPr>
        <w:t>2</w:t>
      </w:r>
      <w:r>
        <w:rPr>
          <w:rFonts w:hint="eastAsia" w:ascii="楷体" w:hAnsi="楷体" w:eastAsia="楷体"/>
          <w:sz w:val="32"/>
        </w:rPr>
        <w:t>月14日</w:t>
      </w:r>
    </w:p>
    <w:p>
      <w:pPr>
        <w:ind w:right="480"/>
      </w:pPr>
    </w:p>
    <w:p>
      <w:pPr>
        <w:spacing w:line="400" w:lineRule="exact"/>
        <w:rPr>
          <w:rFonts w:ascii="楷体" w:hAnsi="楷体" w:eastAsia="楷体"/>
          <w:b/>
          <w:bCs/>
          <w:sz w:val="40"/>
          <w:szCs w:val="48"/>
        </w:rPr>
      </w:pPr>
      <w:r>
        <w:rPr>
          <w:rFonts w:hint="eastAsia" w:ascii="楷体" w:hAnsi="楷体" w:eastAsia="楷体"/>
          <w:b/>
          <w:bCs/>
          <w:sz w:val="40"/>
          <w:szCs w:val="48"/>
        </w:rPr>
        <w:t>2018年全国高校高等教育学研究生学术论坛</w:t>
      </w:r>
      <w:bookmarkEnd w:id="2"/>
    </w:p>
    <w:p>
      <w:pPr>
        <w:pStyle w:val="2"/>
        <w:spacing w:line="440" w:lineRule="exact"/>
        <w:jc w:val="center"/>
        <w:rPr>
          <w:rFonts w:ascii="楷体" w:hAnsi="楷体" w:eastAsia="楷体"/>
          <w:b/>
          <w:bCs/>
          <w:sz w:val="40"/>
          <w:szCs w:val="48"/>
        </w:rPr>
      </w:pPr>
      <w:bookmarkStart w:id="3" w:name="_Toc532228636"/>
      <w:r>
        <w:rPr>
          <w:rFonts w:hint="eastAsia" w:ascii="楷体" w:hAnsi="楷体" w:eastAsia="楷体"/>
          <w:b/>
          <w:bCs/>
          <w:sz w:val="40"/>
          <w:szCs w:val="48"/>
        </w:rPr>
        <w:t>会议议程</w:t>
      </w:r>
      <w:bookmarkEnd w:id="3"/>
    </w:p>
    <w:tbl>
      <w:tblPr>
        <w:tblStyle w:val="17"/>
        <w:tblpPr w:leftFromText="180" w:rightFromText="180" w:vertAnchor="text" w:tblpXSpec="center" w:tblpY="1"/>
        <w:tblOverlap w:val="never"/>
        <w:tblW w:w="103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889"/>
        <w:gridCol w:w="2410"/>
        <w:gridCol w:w="3686"/>
        <w:gridCol w:w="87"/>
        <w:gridCol w:w="1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exact"/>
        </w:trPr>
        <w:tc>
          <w:tcPr>
            <w:tcW w:w="650" w:type="dxa"/>
            <w:vAlign w:val="center"/>
          </w:tcPr>
          <w:p>
            <w:pPr>
              <w:jc w:val="center"/>
              <w:rPr>
                <w:rFonts w:ascii="宋体" w:hAnsi="宋体" w:eastAsia="宋体"/>
                <w:b/>
                <w:color w:val="000000"/>
              </w:rPr>
            </w:pPr>
            <w:r>
              <w:rPr>
                <w:rFonts w:ascii="宋体" w:hAnsi="宋体" w:eastAsia="宋体"/>
                <w:b/>
                <w:color w:val="000000"/>
              </w:rPr>
              <w:t>日期</w:t>
            </w:r>
          </w:p>
          <w:p>
            <w:pPr>
              <w:jc w:val="center"/>
              <w:rPr>
                <w:rFonts w:ascii="宋体" w:hAnsi="宋体" w:eastAsia="宋体"/>
                <w:b/>
                <w:color w:val="000000"/>
              </w:rPr>
            </w:pPr>
          </w:p>
        </w:tc>
        <w:tc>
          <w:tcPr>
            <w:tcW w:w="1889" w:type="dxa"/>
            <w:vAlign w:val="center"/>
          </w:tcPr>
          <w:p>
            <w:pPr>
              <w:jc w:val="center"/>
              <w:rPr>
                <w:rFonts w:ascii="宋体" w:hAnsi="宋体" w:eastAsia="宋体"/>
                <w:b/>
                <w:color w:val="000000"/>
              </w:rPr>
            </w:pPr>
            <w:r>
              <w:rPr>
                <w:rFonts w:ascii="宋体" w:hAnsi="宋体" w:eastAsia="宋体"/>
                <w:b/>
                <w:color w:val="000000"/>
              </w:rPr>
              <w:t>时  间</w:t>
            </w:r>
          </w:p>
        </w:tc>
        <w:tc>
          <w:tcPr>
            <w:tcW w:w="6096" w:type="dxa"/>
            <w:gridSpan w:val="2"/>
            <w:vAlign w:val="center"/>
          </w:tcPr>
          <w:p>
            <w:pPr>
              <w:jc w:val="center"/>
              <w:rPr>
                <w:rFonts w:ascii="宋体" w:hAnsi="宋体" w:eastAsia="宋体"/>
                <w:b/>
                <w:color w:val="000000"/>
              </w:rPr>
            </w:pPr>
            <w:r>
              <w:rPr>
                <w:rFonts w:ascii="宋体" w:hAnsi="宋体" w:eastAsia="宋体"/>
                <w:b/>
                <w:color w:val="000000"/>
              </w:rPr>
              <w:t>内  容</w:t>
            </w:r>
          </w:p>
        </w:tc>
        <w:tc>
          <w:tcPr>
            <w:tcW w:w="1679" w:type="dxa"/>
            <w:gridSpan w:val="2"/>
            <w:vAlign w:val="center"/>
          </w:tcPr>
          <w:p>
            <w:pPr>
              <w:rPr>
                <w:rFonts w:ascii="宋体" w:hAnsi="宋体" w:eastAsia="宋体"/>
                <w:b/>
                <w:color w:val="000000"/>
              </w:rPr>
            </w:pPr>
            <w:r>
              <w:rPr>
                <w:rFonts w:ascii="宋体" w:hAnsi="宋体" w:eastAsia="宋体"/>
                <w:b/>
                <w:color w:val="000000"/>
              </w:rPr>
              <w:t>地  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650" w:type="dxa"/>
            <w:vAlign w:val="center"/>
          </w:tcPr>
          <w:p>
            <w:pPr>
              <w:jc w:val="center"/>
              <w:rPr>
                <w:rFonts w:ascii="宋体" w:hAnsi="宋体" w:eastAsia="宋体"/>
                <w:color w:val="000000"/>
              </w:rPr>
            </w:pPr>
            <w:r>
              <w:rPr>
                <w:rFonts w:ascii="宋体" w:hAnsi="宋体" w:eastAsia="宋体"/>
                <w:color w:val="000000"/>
              </w:rPr>
              <w:t>12月</w:t>
            </w:r>
          </w:p>
          <w:p>
            <w:pPr>
              <w:jc w:val="center"/>
              <w:rPr>
                <w:rFonts w:ascii="宋体" w:hAnsi="宋体" w:eastAsia="宋体"/>
                <w:color w:val="000000"/>
              </w:rPr>
            </w:pPr>
            <w:r>
              <w:rPr>
                <w:rFonts w:ascii="宋体" w:hAnsi="宋体" w:eastAsia="宋体"/>
                <w:color w:val="000000"/>
              </w:rPr>
              <w:t>14日</w:t>
            </w:r>
          </w:p>
        </w:tc>
        <w:tc>
          <w:tcPr>
            <w:tcW w:w="1889" w:type="dxa"/>
            <w:vAlign w:val="center"/>
          </w:tcPr>
          <w:p>
            <w:pPr>
              <w:jc w:val="center"/>
              <w:rPr>
                <w:rFonts w:ascii="宋体" w:hAnsi="宋体" w:eastAsia="宋体"/>
                <w:color w:val="000000"/>
              </w:rPr>
            </w:pPr>
            <w:r>
              <w:rPr>
                <w:rFonts w:ascii="宋体" w:hAnsi="宋体" w:eastAsia="宋体"/>
                <w:color w:val="000000"/>
              </w:rPr>
              <w:t>8:00-22:00</w:t>
            </w:r>
          </w:p>
        </w:tc>
        <w:tc>
          <w:tcPr>
            <w:tcW w:w="6096" w:type="dxa"/>
            <w:gridSpan w:val="2"/>
            <w:vAlign w:val="center"/>
          </w:tcPr>
          <w:p>
            <w:pPr>
              <w:jc w:val="center"/>
              <w:rPr>
                <w:rFonts w:ascii="宋体" w:hAnsi="宋体" w:eastAsia="宋体"/>
                <w:color w:val="000000"/>
              </w:rPr>
            </w:pPr>
            <w:r>
              <w:rPr>
                <w:rFonts w:ascii="宋体" w:hAnsi="宋体" w:eastAsia="宋体"/>
                <w:color w:val="000000"/>
              </w:rPr>
              <w:t>报到注册</w:t>
            </w:r>
          </w:p>
        </w:tc>
        <w:tc>
          <w:tcPr>
            <w:tcW w:w="1679" w:type="dxa"/>
            <w:gridSpan w:val="2"/>
            <w:vAlign w:val="center"/>
          </w:tcPr>
          <w:p>
            <w:pPr>
              <w:jc w:val="center"/>
              <w:rPr>
                <w:rFonts w:ascii="宋体" w:hAnsi="宋体" w:eastAsia="宋体"/>
                <w:color w:val="000000"/>
              </w:rPr>
            </w:pPr>
            <w:r>
              <w:rPr>
                <w:rFonts w:hint="eastAsia" w:ascii="宋体" w:hAnsi="宋体" w:eastAsia="宋体"/>
                <w:color w:val="000000"/>
              </w:rPr>
              <w:t>绿晶和颐酒店一楼大厅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650" w:type="dxa"/>
            <w:vMerge w:val="restart"/>
            <w:vAlign w:val="center"/>
          </w:tcPr>
          <w:p>
            <w:pPr>
              <w:jc w:val="center"/>
              <w:rPr>
                <w:rFonts w:ascii="宋体" w:hAnsi="宋体" w:eastAsia="宋体"/>
                <w:color w:val="000000"/>
              </w:rPr>
            </w:pPr>
            <w:r>
              <w:rPr>
                <w:rFonts w:ascii="宋体" w:hAnsi="宋体" w:eastAsia="宋体"/>
                <w:color w:val="000000"/>
              </w:rPr>
              <w:t>12</w:t>
            </w:r>
          </w:p>
          <w:p>
            <w:pPr>
              <w:jc w:val="center"/>
              <w:rPr>
                <w:rFonts w:ascii="宋体" w:hAnsi="宋体" w:eastAsia="宋体"/>
                <w:color w:val="000000"/>
              </w:rPr>
            </w:pPr>
            <w:r>
              <w:rPr>
                <w:rFonts w:ascii="宋体" w:hAnsi="宋体" w:eastAsia="宋体"/>
                <w:color w:val="000000"/>
              </w:rPr>
              <w:t>月</w:t>
            </w:r>
          </w:p>
          <w:p>
            <w:pPr>
              <w:jc w:val="center"/>
              <w:rPr>
                <w:rFonts w:ascii="宋体" w:hAnsi="宋体" w:eastAsia="宋体"/>
                <w:color w:val="000000"/>
              </w:rPr>
            </w:pPr>
            <w:r>
              <w:rPr>
                <w:rFonts w:ascii="宋体" w:hAnsi="宋体" w:eastAsia="宋体"/>
                <w:color w:val="000000"/>
              </w:rPr>
              <w:t>15</w:t>
            </w:r>
          </w:p>
          <w:p>
            <w:pPr>
              <w:jc w:val="center"/>
              <w:rPr>
                <w:rFonts w:ascii="宋体" w:hAnsi="宋体" w:eastAsia="宋体"/>
                <w:color w:val="000000"/>
              </w:rPr>
            </w:pPr>
            <w:r>
              <w:rPr>
                <w:rFonts w:ascii="宋体" w:hAnsi="宋体" w:eastAsia="宋体"/>
                <w:color w:val="000000"/>
              </w:rPr>
              <w:t>日</w:t>
            </w:r>
          </w:p>
        </w:tc>
        <w:tc>
          <w:tcPr>
            <w:tcW w:w="9664" w:type="dxa"/>
            <w:gridSpan w:val="5"/>
            <w:vAlign w:val="center"/>
          </w:tcPr>
          <w:p>
            <w:pPr>
              <w:jc w:val="center"/>
              <w:rPr>
                <w:rFonts w:ascii="黑体" w:hAnsi="黑体" w:eastAsia="黑体"/>
                <w:b/>
                <w:color w:val="000000"/>
                <w:sz w:val="28"/>
              </w:rPr>
            </w:pPr>
            <w:r>
              <w:rPr>
                <w:rFonts w:ascii="黑体" w:hAnsi="黑体" w:eastAsia="黑体"/>
                <w:b/>
                <w:color w:val="000000"/>
                <w:sz w:val="28"/>
              </w:rPr>
              <w:t>开幕式</w:t>
            </w:r>
            <w:r>
              <w:rPr>
                <w:rFonts w:hint="eastAsia" w:ascii="黑体" w:hAnsi="黑体" w:eastAsia="黑体"/>
                <w:b/>
                <w:color w:val="000000"/>
                <w:sz w:val="28"/>
              </w:rPr>
              <w:t>暨大会报告</w:t>
            </w:r>
            <w:r>
              <w:rPr>
                <w:rFonts w:ascii="黑体" w:hAnsi="黑体" w:eastAsia="黑体"/>
                <w:b/>
                <w:color w:val="000000"/>
                <w:sz w:val="28"/>
              </w:rPr>
              <w:t>；地点：</w:t>
            </w:r>
            <w:r>
              <w:rPr>
                <w:rFonts w:hint="eastAsia" w:ascii="黑体" w:hAnsi="黑体" w:eastAsia="黑体"/>
                <w:b/>
                <w:color w:val="000000"/>
                <w:sz w:val="28"/>
              </w:rPr>
              <w:t>厦门大学克立楼三楼报告厅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650" w:type="dxa"/>
            <w:vMerge w:val="continue"/>
            <w:vAlign w:val="center"/>
          </w:tcPr>
          <w:p>
            <w:pPr>
              <w:jc w:val="center"/>
              <w:rPr>
                <w:rFonts w:ascii="宋体" w:hAnsi="宋体" w:eastAsia="宋体"/>
                <w:b/>
                <w:color w:val="000000"/>
              </w:rPr>
            </w:pPr>
          </w:p>
        </w:tc>
        <w:tc>
          <w:tcPr>
            <w:tcW w:w="1889" w:type="dxa"/>
            <w:vAlign w:val="center"/>
          </w:tcPr>
          <w:p>
            <w:pPr>
              <w:jc w:val="center"/>
              <w:rPr>
                <w:rFonts w:ascii="宋体" w:hAnsi="宋体" w:eastAsia="宋体"/>
                <w:b/>
                <w:color w:val="000000"/>
              </w:rPr>
            </w:pPr>
            <w:r>
              <w:rPr>
                <w:rFonts w:ascii="宋体" w:hAnsi="宋体" w:eastAsia="宋体"/>
                <w:b/>
                <w:color w:val="000000"/>
              </w:rPr>
              <w:t>时  间</w:t>
            </w:r>
          </w:p>
        </w:tc>
        <w:tc>
          <w:tcPr>
            <w:tcW w:w="6096" w:type="dxa"/>
            <w:gridSpan w:val="2"/>
            <w:vAlign w:val="center"/>
          </w:tcPr>
          <w:p>
            <w:pPr>
              <w:jc w:val="center"/>
              <w:rPr>
                <w:rFonts w:ascii="宋体" w:hAnsi="宋体" w:eastAsia="宋体"/>
                <w:b/>
                <w:color w:val="000000"/>
              </w:rPr>
            </w:pPr>
            <w:r>
              <w:rPr>
                <w:rFonts w:hint="eastAsia" w:ascii="宋体" w:hAnsi="宋体" w:eastAsia="宋体"/>
                <w:b/>
                <w:color w:val="000000"/>
              </w:rPr>
              <w:t>议程</w:t>
            </w:r>
          </w:p>
        </w:tc>
        <w:tc>
          <w:tcPr>
            <w:tcW w:w="1679" w:type="dxa"/>
            <w:gridSpan w:val="2"/>
            <w:vAlign w:val="center"/>
          </w:tcPr>
          <w:p>
            <w:pPr>
              <w:jc w:val="center"/>
              <w:rPr>
                <w:rFonts w:ascii="宋体" w:hAnsi="宋体" w:eastAsia="宋体"/>
                <w:b/>
                <w:color w:val="000000"/>
              </w:rPr>
            </w:pPr>
            <w:r>
              <w:rPr>
                <w:rFonts w:ascii="宋体" w:hAnsi="宋体" w:eastAsia="宋体"/>
                <w:b/>
                <w:color w:val="000000"/>
              </w:rPr>
              <w:t>主持人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650" w:type="dxa"/>
            <w:vMerge w:val="continue"/>
            <w:vAlign w:val="center"/>
          </w:tcPr>
          <w:p>
            <w:pPr>
              <w:jc w:val="center"/>
              <w:rPr>
                <w:rFonts w:ascii="宋体" w:hAnsi="宋体" w:eastAsia="宋体"/>
                <w:color w:val="000000"/>
              </w:rPr>
            </w:pPr>
          </w:p>
        </w:tc>
        <w:tc>
          <w:tcPr>
            <w:tcW w:w="1889" w:type="dxa"/>
            <w:vMerge w:val="restart"/>
            <w:vAlign w:val="center"/>
          </w:tcPr>
          <w:p>
            <w:pPr>
              <w:jc w:val="center"/>
              <w:rPr>
                <w:rFonts w:ascii="宋体" w:hAnsi="宋体" w:eastAsia="宋体"/>
                <w:color w:val="000000"/>
              </w:rPr>
            </w:pPr>
            <w:r>
              <w:rPr>
                <w:rFonts w:ascii="宋体" w:hAnsi="宋体" w:eastAsia="宋体"/>
                <w:color w:val="000000"/>
              </w:rPr>
              <w:t>8：30-9：00</w:t>
            </w:r>
          </w:p>
        </w:tc>
        <w:tc>
          <w:tcPr>
            <w:tcW w:w="6096" w:type="dxa"/>
            <w:gridSpan w:val="2"/>
            <w:vAlign w:val="center"/>
          </w:tcPr>
          <w:p>
            <w:pPr>
              <w:jc w:val="center"/>
              <w:rPr>
                <w:rFonts w:ascii="宋体" w:hAnsi="宋体" w:eastAsia="宋体"/>
                <w:color w:val="000000"/>
              </w:rPr>
            </w:pPr>
            <w:r>
              <w:rPr>
                <w:rFonts w:ascii="宋体" w:hAnsi="宋体" w:eastAsia="宋体"/>
                <w:color w:val="000000"/>
              </w:rPr>
              <w:t>厦门大学</w:t>
            </w:r>
            <w:r>
              <w:rPr>
                <w:rFonts w:hint="eastAsia" w:ascii="宋体" w:hAnsi="宋体" w:eastAsia="宋体"/>
                <w:color w:val="000000"/>
              </w:rPr>
              <w:t>教育研究院院长别敦荣教授致欢迎辞</w:t>
            </w:r>
          </w:p>
        </w:tc>
        <w:tc>
          <w:tcPr>
            <w:tcW w:w="1679" w:type="dxa"/>
            <w:gridSpan w:val="2"/>
            <w:vMerge w:val="restart"/>
            <w:vAlign w:val="center"/>
          </w:tcPr>
          <w:p>
            <w:pPr>
              <w:jc w:val="center"/>
              <w:rPr>
                <w:rFonts w:ascii="宋体" w:hAnsi="宋体" w:eastAsia="宋体"/>
                <w:color w:val="000000"/>
              </w:rPr>
            </w:pPr>
            <w:r>
              <w:rPr>
                <w:rFonts w:hint="eastAsia" w:ascii="宋体" w:hAnsi="宋体" w:eastAsia="宋体"/>
                <w:color w:val="000000"/>
              </w:rPr>
              <w:t>郑冰冰书记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0" w:type="dxa"/>
            <w:vMerge w:val="continue"/>
            <w:vAlign w:val="center"/>
          </w:tcPr>
          <w:p>
            <w:pPr>
              <w:jc w:val="center"/>
              <w:rPr>
                <w:rFonts w:ascii="宋体" w:hAnsi="宋体" w:eastAsia="宋体"/>
                <w:color w:val="000000"/>
              </w:rPr>
            </w:pPr>
          </w:p>
        </w:tc>
        <w:tc>
          <w:tcPr>
            <w:tcW w:w="1889" w:type="dxa"/>
            <w:vMerge w:val="continue"/>
            <w:vAlign w:val="center"/>
          </w:tcPr>
          <w:p>
            <w:pPr>
              <w:jc w:val="center"/>
              <w:rPr>
                <w:rFonts w:ascii="宋体" w:hAnsi="宋体" w:eastAsia="宋体"/>
                <w:color w:val="000000"/>
              </w:rPr>
            </w:pPr>
          </w:p>
        </w:tc>
        <w:tc>
          <w:tcPr>
            <w:tcW w:w="6096" w:type="dxa"/>
            <w:gridSpan w:val="2"/>
            <w:tcBorders>
              <w:bottom w:val="single" w:color="auto" w:sz="4" w:space="0"/>
            </w:tcBorders>
            <w:vAlign w:val="center"/>
          </w:tcPr>
          <w:p>
            <w:pPr>
              <w:jc w:val="center"/>
              <w:rPr>
                <w:rFonts w:ascii="宋体" w:hAnsi="宋体" w:eastAsia="宋体"/>
                <w:color w:val="000000"/>
              </w:rPr>
            </w:pPr>
            <w:r>
              <w:rPr>
                <w:rFonts w:hint="eastAsia" w:ascii="宋体" w:hAnsi="宋体" w:eastAsia="宋体"/>
                <w:color w:val="000000"/>
              </w:rPr>
              <w:t>华中科技大学高等教育研究所所长贾永堂教授致辞</w:t>
            </w:r>
          </w:p>
        </w:tc>
        <w:tc>
          <w:tcPr>
            <w:tcW w:w="1679" w:type="dxa"/>
            <w:gridSpan w:val="2"/>
            <w:vMerge w:val="continue"/>
            <w:vAlign w:val="center"/>
          </w:tcPr>
          <w:p>
            <w:pPr>
              <w:rPr>
                <w:rFonts w:ascii="宋体" w:hAnsi="宋体" w:eastAsia="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650" w:type="dxa"/>
            <w:vMerge w:val="continue"/>
            <w:vAlign w:val="center"/>
          </w:tcPr>
          <w:p>
            <w:pPr>
              <w:jc w:val="center"/>
              <w:rPr>
                <w:rFonts w:ascii="宋体" w:hAnsi="宋体" w:eastAsia="宋体"/>
                <w:color w:val="000000"/>
              </w:rPr>
            </w:pPr>
          </w:p>
        </w:tc>
        <w:tc>
          <w:tcPr>
            <w:tcW w:w="1889" w:type="dxa"/>
            <w:vMerge w:val="continue"/>
            <w:vAlign w:val="center"/>
          </w:tcPr>
          <w:p>
            <w:pPr>
              <w:jc w:val="center"/>
              <w:rPr>
                <w:rFonts w:ascii="宋体" w:hAnsi="宋体" w:eastAsia="宋体"/>
                <w:color w:val="000000"/>
              </w:rPr>
            </w:pPr>
          </w:p>
        </w:tc>
        <w:tc>
          <w:tcPr>
            <w:tcW w:w="6096" w:type="dxa"/>
            <w:gridSpan w:val="2"/>
            <w:tcBorders>
              <w:bottom w:val="single" w:color="auto" w:sz="4" w:space="0"/>
            </w:tcBorders>
            <w:vAlign w:val="center"/>
          </w:tcPr>
          <w:p>
            <w:pPr>
              <w:jc w:val="center"/>
              <w:rPr>
                <w:rFonts w:ascii="宋体" w:hAnsi="宋体" w:eastAsia="宋体"/>
                <w:color w:val="000000"/>
              </w:rPr>
            </w:pPr>
            <w:r>
              <w:rPr>
                <w:rFonts w:hint="eastAsia" w:ascii="宋体" w:hAnsi="宋体" w:eastAsia="宋体"/>
                <w:color w:val="000000"/>
              </w:rPr>
              <w:t>厦门大学教育研究院研究生会主席杨忠介绍</w:t>
            </w:r>
          </w:p>
        </w:tc>
        <w:tc>
          <w:tcPr>
            <w:tcW w:w="1679" w:type="dxa"/>
            <w:gridSpan w:val="2"/>
            <w:vMerge w:val="continue"/>
            <w:vAlign w:val="center"/>
          </w:tcPr>
          <w:p>
            <w:pPr>
              <w:rPr>
                <w:rFonts w:ascii="宋体" w:hAnsi="宋体" w:eastAsia="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0" w:type="dxa"/>
            <w:vMerge w:val="continue"/>
            <w:vAlign w:val="center"/>
          </w:tcPr>
          <w:p>
            <w:pPr>
              <w:jc w:val="center"/>
              <w:rPr>
                <w:rFonts w:ascii="宋体" w:hAnsi="宋体" w:eastAsia="宋体"/>
                <w:color w:val="000000"/>
              </w:rPr>
            </w:pPr>
          </w:p>
        </w:tc>
        <w:tc>
          <w:tcPr>
            <w:tcW w:w="1889" w:type="dxa"/>
            <w:vMerge w:val="continue"/>
            <w:vAlign w:val="center"/>
          </w:tcPr>
          <w:p>
            <w:pPr>
              <w:jc w:val="center"/>
              <w:rPr>
                <w:rFonts w:ascii="宋体" w:hAnsi="宋体" w:eastAsia="宋体"/>
                <w:color w:val="000000"/>
              </w:rPr>
            </w:pPr>
          </w:p>
        </w:tc>
        <w:tc>
          <w:tcPr>
            <w:tcW w:w="6096" w:type="dxa"/>
            <w:gridSpan w:val="2"/>
            <w:tcBorders>
              <w:bottom w:val="single" w:color="auto" w:sz="4" w:space="0"/>
            </w:tcBorders>
            <w:vAlign w:val="center"/>
          </w:tcPr>
          <w:p>
            <w:pPr>
              <w:jc w:val="center"/>
              <w:rPr>
                <w:rFonts w:ascii="宋体" w:hAnsi="宋体" w:eastAsia="宋体"/>
                <w:color w:val="000000"/>
              </w:rPr>
            </w:pPr>
            <w:r>
              <w:rPr>
                <w:rFonts w:hint="eastAsia" w:ascii="宋体" w:hAnsi="宋体" w:eastAsia="宋体"/>
                <w:color w:val="000000"/>
              </w:rPr>
              <w:t>华中科技大学教育科学研究院研究生会主席孟佳介绍</w:t>
            </w:r>
          </w:p>
        </w:tc>
        <w:tc>
          <w:tcPr>
            <w:tcW w:w="1679" w:type="dxa"/>
            <w:gridSpan w:val="2"/>
            <w:vMerge w:val="continue"/>
            <w:vAlign w:val="center"/>
          </w:tcPr>
          <w:p>
            <w:pPr>
              <w:rPr>
                <w:rFonts w:ascii="宋体" w:hAnsi="宋体" w:eastAsia="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0" w:type="dxa"/>
            <w:vMerge w:val="continue"/>
            <w:vAlign w:val="center"/>
          </w:tcPr>
          <w:p>
            <w:pPr>
              <w:jc w:val="center"/>
              <w:rPr>
                <w:rFonts w:ascii="宋体" w:hAnsi="宋体" w:eastAsia="宋体"/>
                <w:color w:val="000000"/>
              </w:rPr>
            </w:pPr>
          </w:p>
        </w:tc>
        <w:tc>
          <w:tcPr>
            <w:tcW w:w="1889" w:type="dxa"/>
            <w:vMerge w:val="continue"/>
            <w:tcBorders>
              <w:bottom w:val="single" w:color="auto" w:sz="4" w:space="0"/>
            </w:tcBorders>
            <w:vAlign w:val="center"/>
          </w:tcPr>
          <w:p>
            <w:pPr>
              <w:jc w:val="center"/>
              <w:rPr>
                <w:rFonts w:ascii="宋体" w:hAnsi="宋体" w:eastAsia="宋体"/>
                <w:color w:val="000000"/>
              </w:rPr>
            </w:pPr>
          </w:p>
        </w:tc>
        <w:tc>
          <w:tcPr>
            <w:tcW w:w="6096" w:type="dxa"/>
            <w:gridSpan w:val="2"/>
            <w:tcBorders>
              <w:bottom w:val="single" w:color="auto" w:sz="4" w:space="0"/>
            </w:tcBorders>
            <w:vAlign w:val="center"/>
          </w:tcPr>
          <w:p>
            <w:pPr>
              <w:jc w:val="center"/>
              <w:rPr>
                <w:rFonts w:ascii="宋体" w:hAnsi="宋体" w:eastAsia="宋体"/>
                <w:color w:val="000000"/>
              </w:rPr>
            </w:pPr>
            <w:r>
              <w:rPr>
                <w:rFonts w:hint="eastAsia" w:ascii="宋体" w:hAnsi="宋体" w:eastAsia="宋体"/>
                <w:color w:val="000000"/>
              </w:rPr>
              <w:t>厦门大学教育研究院名誉院长潘懋元教授致辞</w:t>
            </w:r>
          </w:p>
        </w:tc>
        <w:tc>
          <w:tcPr>
            <w:tcW w:w="1679" w:type="dxa"/>
            <w:gridSpan w:val="2"/>
            <w:vMerge w:val="continue"/>
            <w:tcBorders>
              <w:bottom w:val="single" w:color="auto" w:sz="4" w:space="0"/>
            </w:tcBorders>
            <w:vAlign w:val="center"/>
          </w:tcPr>
          <w:p>
            <w:pPr>
              <w:rPr>
                <w:rFonts w:ascii="宋体" w:hAnsi="宋体" w:eastAsia="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650" w:type="dxa"/>
            <w:vMerge w:val="continue"/>
            <w:vAlign w:val="center"/>
          </w:tcPr>
          <w:p>
            <w:pPr>
              <w:jc w:val="center"/>
              <w:rPr>
                <w:rFonts w:ascii="宋体" w:hAnsi="宋体" w:eastAsia="宋体"/>
                <w:color w:val="000000"/>
              </w:rPr>
            </w:pPr>
          </w:p>
        </w:tc>
        <w:tc>
          <w:tcPr>
            <w:tcW w:w="9664" w:type="dxa"/>
            <w:gridSpan w:val="5"/>
            <w:vAlign w:val="center"/>
          </w:tcPr>
          <w:p>
            <w:pPr>
              <w:jc w:val="center"/>
              <w:rPr>
                <w:rFonts w:ascii="宋体" w:hAnsi="宋体" w:eastAsia="宋体"/>
                <w:b/>
                <w:color w:val="000000"/>
              </w:rPr>
            </w:pPr>
            <w:r>
              <w:rPr>
                <w:rFonts w:hint="eastAsia" w:ascii="宋体" w:hAnsi="宋体" w:eastAsia="宋体"/>
                <w:b/>
                <w:color w:val="000000"/>
              </w:rPr>
              <w:t>合影：厦门大学颂恩楼阶梯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650" w:type="dxa"/>
            <w:vMerge w:val="continue"/>
            <w:vAlign w:val="center"/>
          </w:tcPr>
          <w:p>
            <w:pPr>
              <w:jc w:val="center"/>
              <w:rPr>
                <w:rFonts w:ascii="宋体" w:hAnsi="宋体" w:eastAsia="宋体"/>
                <w:color w:val="000000"/>
              </w:rPr>
            </w:pPr>
          </w:p>
        </w:tc>
        <w:tc>
          <w:tcPr>
            <w:tcW w:w="1889" w:type="dxa"/>
            <w:vAlign w:val="center"/>
          </w:tcPr>
          <w:p>
            <w:pPr>
              <w:jc w:val="center"/>
              <w:rPr>
                <w:rFonts w:ascii="宋体" w:hAnsi="宋体" w:eastAsia="宋体"/>
                <w:b/>
                <w:color w:val="000000"/>
              </w:rPr>
            </w:pPr>
            <w:r>
              <w:rPr>
                <w:rFonts w:ascii="宋体" w:hAnsi="宋体" w:eastAsia="宋体"/>
                <w:b/>
                <w:color w:val="000000"/>
              </w:rPr>
              <w:t>时  间</w:t>
            </w:r>
          </w:p>
        </w:tc>
        <w:tc>
          <w:tcPr>
            <w:tcW w:w="2410" w:type="dxa"/>
            <w:vAlign w:val="center"/>
          </w:tcPr>
          <w:p>
            <w:pPr>
              <w:jc w:val="center"/>
              <w:rPr>
                <w:rFonts w:ascii="宋体" w:hAnsi="宋体" w:eastAsia="宋体"/>
                <w:b/>
                <w:color w:val="000000"/>
              </w:rPr>
            </w:pPr>
            <w:r>
              <w:rPr>
                <w:rFonts w:ascii="宋体" w:hAnsi="宋体" w:eastAsia="宋体"/>
                <w:b/>
                <w:color w:val="000000"/>
              </w:rPr>
              <w:t>报告人</w:t>
            </w:r>
          </w:p>
        </w:tc>
        <w:tc>
          <w:tcPr>
            <w:tcW w:w="3686" w:type="dxa"/>
            <w:tcBorders>
              <w:bottom w:val="single" w:color="auto" w:sz="4" w:space="0"/>
            </w:tcBorders>
            <w:vAlign w:val="center"/>
          </w:tcPr>
          <w:p>
            <w:pPr>
              <w:jc w:val="center"/>
              <w:rPr>
                <w:rFonts w:ascii="宋体" w:hAnsi="宋体" w:eastAsia="宋体"/>
                <w:b/>
                <w:color w:val="000000"/>
              </w:rPr>
            </w:pPr>
            <w:r>
              <w:rPr>
                <w:rFonts w:ascii="宋体" w:hAnsi="宋体" w:eastAsia="宋体"/>
                <w:b/>
                <w:color w:val="000000"/>
              </w:rPr>
              <w:t>题  目</w:t>
            </w:r>
          </w:p>
        </w:tc>
        <w:tc>
          <w:tcPr>
            <w:tcW w:w="1679" w:type="dxa"/>
            <w:gridSpan w:val="2"/>
            <w:tcBorders>
              <w:bottom w:val="single" w:color="auto" w:sz="4" w:space="0"/>
            </w:tcBorders>
            <w:vAlign w:val="center"/>
          </w:tcPr>
          <w:p>
            <w:pPr>
              <w:jc w:val="center"/>
              <w:rPr>
                <w:rFonts w:ascii="宋体" w:hAnsi="宋体" w:eastAsia="宋体"/>
                <w:b/>
                <w:color w:val="000000"/>
              </w:rPr>
            </w:pPr>
            <w:r>
              <w:rPr>
                <w:rFonts w:ascii="宋体" w:hAnsi="宋体" w:eastAsia="宋体"/>
                <w:b/>
                <w:color w:val="000000"/>
              </w:rPr>
              <w:t>主持人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exact"/>
        </w:trPr>
        <w:tc>
          <w:tcPr>
            <w:tcW w:w="650" w:type="dxa"/>
            <w:vMerge w:val="continue"/>
            <w:vAlign w:val="center"/>
          </w:tcPr>
          <w:p>
            <w:pPr>
              <w:jc w:val="center"/>
              <w:rPr>
                <w:rFonts w:ascii="宋体" w:hAnsi="宋体" w:eastAsia="宋体"/>
                <w:color w:val="000000"/>
              </w:rPr>
            </w:pPr>
          </w:p>
        </w:tc>
        <w:tc>
          <w:tcPr>
            <w:tcW w:w="1889" w:type="dxa"/>
            <w:vAlign w:val="center"/>
          </w:tcPr>
          <w:p>
            <w:pPr>
              <w:jc w:val="center"/>
              <w:rPr>
                <w:rFonts w:ascii="宋体" w:hAnsi="宋体" w:eastAsia="宋体"/>
                <w:color w:val="000000"/>
              </w:rPr>
            </w:pPr>
            <w:r>
              <w:rPr>
                <w:rFonts w:hint="eastAsia" w:ascii="宋体" w:hAnsi="宋体" w:eastAsia="宋体"/>
                <w:color w:val="000000"/>
              </w:rPr>
              <w:t>9：30-10：00</w:t>
            </w:r>
          </w:p>
        </w:tc>
        <w:tc>
          <w:tcPr>
            <w:tcW w:w="2410" w:type="dxa"/>
            <w:vAlign w:val="center"/>
          </w:tcPr>
          <w:p>
            <w:pPr>
              <w:pStyle w:val="23"/>
              <w:jc w:val="center"/>
              <w:rPr>
                <w:rFonts w:ascii="宋体" w:hAnsi="宋体"/>
                <w:color w:val="000000"/>
                <w:sz w:val="24"/>
              </w:rPr>
            </w:pPr>
            <w:r>
              <w:rPr>
                <w:rFonts w:hint="eastAsia" w:ascii="宋体" w:hAnsi="宋体"/>
                <w:color w:val="000000"/>
                <w:sz w:val="24"/>
              </w:rPr>
              <w:t>王洪才教授</w:t>
            </w:r>
          </w:p>
          <w:p>
            <w:pPr>
              <w:jc w:val="center"/>
              <w:rPr>
                <w:rFonts w:ascii="宋体" w:hAnsi="宋体" w:eastAsia="宋体"/>
                <w:color w:val="000000"/>
              </w:rPr>
            </w:pPr>
            <w:r>
              <w:rPr>
                <w:rFonts w:hint="eastAsia" w:ascii="宋体" w:hAnsi="宋体" w:eastAsia="宋体"/>
                <w:color w:val="000000"/>
              </w:rPr>
              <w:t>（厦门大学）</w:t>
            </w:r>
          </w:p>
        </w:tc>
        <w:tc>
          <w:tcPr>
            <w:tcW w:w="3686" w:type="dxa"/>
            <w:vAlign w:val="center"/>
          </w:tcPr>
          <w:p>
            <w:pPr>
              <w:jc w:val="center"/>
              <w:rPr>
                <w:rFonts w:ascii="宋体" w:hAnsi="宋体" w:eastAsia="宋体"/>
                <w:color w:val="000000"/>
              </w:rPr>
            </w:pPr>
            <w:r>
              <w:rPr>
                <w:rFonts w:ascii="宋体" w:hAnsi="宋体" w:eastAsia="宋体"/>
                <w:color w:val="000000"/>
              </w:rPr>
              <w:t>建设一流学科，</w:t>
            </w:r>
          </w:p>
          <w:p>
            <w:pPr>
              <w:jc w:val="center"/>
              <w:rPr>
                <w:rFonts w:ascii="宋体" w:hAnsi="宋体" w:eastAsia="宋体"/>
                <w:color w:val="000000"/>
              </w:rPr>
            </w:pPr>
            <w:r>
              <w:rPr>
                <w:rFonts w:ascii="宋体" w:hAnsi="宋体" w:eastAsia="宋体"/>
                <w:color w:val="000000"/>
              </w:rPr>
              <w:t>推动高教转型发展</w:t>
            </w:r>
          </w:p>
        </w:tc>
        <w:tc>
          <w:tcPr>
            <w:tcW w:w="1679" w:type="dxa"/>
            <w:gridSpan w:val="2"/>
            <w:vMerge w:val="restart"/>
            <w:tcBorders>
              <w:top w:val="nil"/>
            </w:tcBorders>
            <w:vAlign w:val="center"/>
          </w:tcPr>
          <w:p>
            <w:pPr>
              <w:rPr>
                <w:rFonts w:ascii="宋体" w:hAnsi="宋体" w:eastAsia="宋体"/>
                <w:color w:val="000000"/>
              </w:rPr>
            </w:pPr>
            <w:r>
              <w:rPr>
                <w:rFonts w:hint="eastAsia" w:ascii="宋体" w:hAnsi="宋体" w:eastAsia="宋体"/>
                <w:color w:val="000000"/>
              </w:rPr>
              <w:t xml:space="preserve"> 别敦荣教授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exact"/>
        </w:trPr>
        <w:tc>
          <w:tcPr>
            <w:tcW w:w="650" w:type="dxa"/>
            <w:vMerge w:val="continue"/>
            <w:vAlign w:val="center"/>
          </w:tcPr>
          <w:p>
            <w:pPr>
              <w:jc w:val="center"/>
              <w:rPr>
                <w:rFonts w:ascii="宋体" w:hAnsi="宋体" w:eastAsia="宋体"/>
                <w:color w:val="000000"/>
              </w:rPr>
            </w:pPr>
          </w:p>
        </w:tc>
        <w:tc>
          <w:tcPr>
            <w:tcW w:w="1889" w:type="dxa"/>
            <w:vAlign w:val="center"/>
          </w:tcPr>
          <w:p>
            <w:pPr>
              <w:jc w:val="center"/>
              <w:rPr>
                <w:rFonts w:ascii="宋体" w:hAnsi="宋体" w:eastAsia="宋体"/>
                <w:color w:val="000000"/>
              </w:rPr>
            </w:pPr>
            <w:r>
              <w:rPr>
                <w:rFonts w:hint="eastAsia" w:ascii="宋体" w:hAnsi="宋体" w:eastAsia="宋体"/>
                <w:color w:val="000000"/>
              </w:rPr>
              <w:t>10：00-10：30</w:t>
            </w:r>
          </w:p>
        </w:tc>
        <w:tc>
          <w:tcPr>
            <w:tcW w:w="2410" w:type="dxa"/>
            <w:vAlign w:val="center"/>
          </w:tcPr>
          <w:p>
            <w:pPr>
              <w:pStyle w:val="23"/>
              <w:jc w:val="center"/>
              <w:rPr>
                <w:rFonts w:ascii="宋体" w:hAnsi="宋体"/>
                <w:color w:val="000000"/>
                <w:sz w:val="24"/>
              </w:rPr>
            </w:pPr>
            <w:r>
              <w:rPr>
                <w:rFonts w:hint="eastAsia" w:ascii="宋体" w:hAnsi="宋体"/>
                <w:color w:val="000000"/>
                <w:sz w:val="24"/>
              </w:rPr>
              <w:t>贾永堂教授</w:t>
            </w:r>
          </w:p>
          <w:p>
            <w:pPr>
              <w:pStyle w:val="23"/>
              <w:jc w:val="center"/>
              <w:rPr>
                <w:rFonts w:ascii="宋体" w:hAnsi="宋体"/>
                <w:color w:val="000000"/>
                <w:sz w:val="24"/>
              </w:rPr>
            </w:pPr>
            <w:r>
              <w:rPr>
                <w:rFonts w:hint="eastAsia" w:ascii="宋体" w:hAnsi="宋体"/>
                <w:color w:val="000000"/>
                <w:sz w:val="24"/>
              </w:rPr>
              <w:t>（华中科技大学）</w:t>
            </w:r>
          </w:p>
        </w:tc>
        <w:tc>
          <w:tcPr>
            <w:tcW w:w="3686" w:type="dxa"/>
            <w:vAlign w:val="center"/>
          </w:tcPr>
          <w:p>
            <w:pPr>
              <w:jc w:val="center"/>
              <w:rPr>
                <w:rFonts w:ascii="宋体" w:hAnsi="宋体" w:eastAsia="宋体"/>
                <w:shd w:val="clear" w:color="auto" w:fill="FFFFFF"/>
              </w:rPr>
            </w:pPr>
            <w:r>
              <w:rPr>
                <w:rFonts w:hint="eastAsia" w:ascii="宋体" w:hAnsi="宋体" w:eastAsia="宋体"/>
                <w:shd w:val="clear" w:color="auto" w:fill="FFFFFF"/>
              </w:rPr>
              <w:t>高等教育改革与发展</w:t>
            </w:r>
          </w:p>
          <w:p>
            <w:pPr>
              <w:jc w:val="center"/>
              <w:rPr>
                <w:rFonts w:ascii="宋体" w:hAnsi="宋体" w:eastAsia="宋体"/>
                <w:shd w:val="clear" w:color="auto" w:fill="FFFFFF"/>
              </w:rPr>
            </w:pPr>
            <w:r>
              <w:rPr>
                <w:rFonts w:hint="eastAsia" w:ascii="宋体" w:hAnsi="宋体" w:eastAsia="宋体"/>
                <w:shd w:val="clear" w:color="auto" w:fill="FFFFFF"/>
              </w:rPr>
              <w:t>提出的理论问题</w:t>
            </w:r>
          </w:p>
        </w:tc>
        <w:tc>
          <w:tcPr>
            <w:tcW w:w="1679" w:type="dxa"/>
            <w:gridSpan w:val="2"/>
            <w:vMerge w:val="continue"/>
            <w:vAlign w:val="center"/>
          </w:tcPr>
          <w:p>
            <w:pPr>
              <w:rPr>
                <w:rFonts w:ascii="宋体" w:hAnsi="宋体" w:eastAsia="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exact"/>
        </w:trPr>
        <w:tc>
          <w:tcPr>
            <w:tcW w:w="650" w:type="dxa"/>
            <w:vMerge w:val="continue"/>
            <w:vAlign w:val="center"/>
          </w:tcPr>
          <w:p>
            <w:pPr>
              <w:rPr>
                <w:rFonts w:ascii="宋体" w:hAnsi="宋体" w:eastAsia="宋体"/>
                <w:color w:val="000000"/>
              </w:rPr>
            </w:pPr>
          </w:p>
        </w:tc>
        <w:tc>
          <w:tcPr>
            <w:tcW w:w="1889" w:type="dxa"/>
            <w:vAlign w:val="center"/>
          </w:tcPr>
          <w:p>
            <w:pPr>
              <w:jc w:val="center"/>
              <w:rPr>
                <w:rFonts w:ascii="宋体" w:hAnsi="宋体" w:eastAsia="宋体"/>
                <w:color w:val="000000"/>
              </w:rPr>
            </w:pPr>
            <w:r>
              <w:rPr>
                <w:rFonts w:hint="eastAsia" w:ascii="宋体" w:hAnsi="宋体" w:eastAsia="宋体"/>
                <w:color w:val="000000"/>
              </w:rPr>
              <w:t>10：30-10：45</w:t>
            </w:r>
          </w:p>
        </w:tc>
        <w:tc>
          <w:tcPr>
            <w:tcW w:w="7775" w:type="dxa"/>
            <w:gridSpan w:val="4"/>
            <w:vAlign w:val="center"/>
          </w:tcPr>
          <w:p>
            <w:pPr>
              <w:jc w:val="center"/>
              <w:rPr>
                <w:rFonts w:ascii="宋体" w:hAnsi="宋体" w:eastAsia="宋体"/>
                <w:color w:val="000000"/>
              </w:rPr>
            </w:pPr>
            <w:r>
              <w:rPr>
                <w:rFonts w:hint="eastAsia" w:ascii="宋体" w:hAnsi="宋体" w:eastAsia="宋体"/>
                <w:b/>
                <w:color w:val="000000"/>
              </w:rPr>
              <w:t>茶歇：厦门大学克立楼三楼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exact"/>
        </w:trPr>
        <w:tc>
          <w:tcPr>
            <w:tcW w:w="650" w:type="dxa"/>
            <w:vMerge w:val="continue"/>
            <w:vAlign w:val="center"/>
          </w:tcPr>
          <w:p>
            <w:pPr>
              <w:rPr>
                <w:rFonts w:ascii="宋体" w:hAnsi="宋体" w:eastAsia="宋体"/>
                <w:color w:val="000000"/>
              </w:rPr>
            </w:pPr>
          </w:p>
        </w:tc>
        <w:tc>
          <w:tcPr>
            <w:tcW w:w="1889" w:type="dxa"/>
            <w:vAlign w:val="center"/>
          </w:tcPr>
          <w:p>
            <w:pPr>
              <w:jc w:val="center"/>
              <w:rPr>
                <w:rFonts w:ascii="宋体" w:hAnsi="宋体" w:eastAsia="宋体"/>
                <w:color w:val="000000"/>
              </w:rPr>
            </w:pPr>
            <w:r>
              <w:rPr>
                <w:rFonts w:hint="eastAsia" w:ascii="宋体" w:hAnsi="宋体" w:eastAsia="宋体"/>
                <w:color w:val="000000"/>
              </w:rPr>
              <w:t>10：30-10：55</w:t>
            </w:r>
          </w:p>
        </w:tc>
        <w:tc>
          <w:tcPr>
            <w:tcW w:w="2410" w:type="dxa"/>
            <w:vAlign w:val="center"/>
          </w:tcPr>
          <w:p>
            <w:pPr>
              <w:jc w:val="center"/>
              <w:rPr>
                <w:rFonts w:ascii="宋体" w:hAnsi="宋体" w:eastAsia="宋体"/>
                <w:color w:val="000000"/>
              </w:rPr>
            </w:pPr>
            <w:r>
              <w:rPr>
                <w:rFonts w:hint="eastAsia" w:ascii="宋体" w:hAnsi="宋体" w:eastAsia="宋体"/>
                <w:color w:val="000000"/>
              </w:rPr>
              <w:t>金红昊</w:t>
            </w:r>
          </w:p>
          <w:p>
            <w:pPr>
              <w:jc w:val="center"/>
              <w:rPr>
                <w:rFonts w:ascii="宋体" w:hAnsi="宋体" w:eastAsia="宋体"/>
                <w:color w:val="000000"/>
              </w:rPr>
            </w:pPr>
            <w:r>
              <w:rPr>
                <w:rFonts w:hint="eastAsia" w:ascii="宋体" w:hAnsi="宋体" w:eastAsia="宋体"/>
                <w:color w:val="000000"/>
              </w:rPr>
              <w:t>（北京大学）</w:t>
            </w:r>
          </w:p>
        </w:tc>
        <w:tc>
          <w:tcPr>
            <w:tcW w:w="3686" w:type="dxa"/>
            <w:vAlign w:val="center"/>
          </w:tcPr>
          <w:p>
            <w:pPr>
              <w:jc w:val="center"/>
              <w:rPr>
                <w:rFonts w:ascii="宋体" w:hAnsi="宋体" w:eastAsia="宋体"/>
                <w:color w:val="000000"/>
              </w:rPr>
            </w:pPr>
            <w:r>
              <w:rPr>
                <w:rFonts w:hint="eastAsia" w:ascii="宋体" w:hAnsi="宋体" w:eastAsia="宋体"/>
                <w:color w:val="000000"/>
              </w:rPr>
              <w:t>学业辅导对高校学困生的</w:t>
            </w:r>
          </w:p>
          <w:p>
            <w:pPr>
              <w:jc w:val="center"/>
              <w:rPr>
                <w:rFonts w:ascii="宋体" w:hAnsi="宋体" w:eastAsia="宋体"/>
                <w:color w:val="000000"/>
              </w:rPr>
            </w:pPr>
            <w:r>
              <w:rPr>
                <w:rFonts w:hint="eastAsia" w:ascii="宋体" w:hAnsi="宋体" w:eastAsia="宋体"/>
                <w:color w:val="000000"/>
              </w:rPr>
              <w:t>干预成效研究</w:t>
            </w:r>
          </w:p>
        </w:tc>
        <w:tc>
          <w:tcPr>
            <w:tcW w:w="1679" w:type="dxa"/>
            <w:gridSpan w:val="2"/>
            <w:vMerge w:val="restart"/>
            <w:vAlign w:val="center"/>
          </w:tcPr>
          <w:p>
            <w:pPr>
              <w:rPr>
                <w:rFonts w:ascii="宋体" w:hAnsi="宋体" w:eastAsia="宋体"/>
                <w:color w:val="000000"/>
              </w:rPr>
            </w:pPr>
            <w:r>
              <w:rPr>
                <w:rFonts w:hint="eastAsia" w:ascii="宋体" w:hAnsi="宋体" w:eastAsia="宋体"/>
                <w:color w:val="000000"/>
              </w:rPr>
              <w:t xml:space="preserve">  </w:t>
            </w:r>
          </w:p>
          <w:p>
            <w:pPr>
              <w:rPr>
                <w:rFonts w:ascii="宋体" w:hAnsi="宋体" w:eastAsia="宋体"/>
                <w:color w:val="000000"/>
              </w:rPr>
            </w:pPr>
          </w:p>
          <w:p>
            <w:pPr>
              <w:rPr>
                <w:rFonts w:ascii="宋体" w:hAnsi="宋体" w:eastAsia="宋体"/>
                <w:color w:val="000000"/>
              </w:rPr>
            </w:pPr>
          </w:p>
          <w:p>
            <w:pPr>
              <w:ind w:firstLine="480"/>
              <w:rPr>
                <w:rFonts w:ascii="宋体" w:hAnsi="宋体" w:eastAsia="宋体"/>
                <w:color w:val="000000"/>
              </w:rPr>
            </w:pPr>
            <w:r>
              <w:rPr>
                <w:rFonts w:hint="eastAsia" w:ascii="宋体" w:hAnsi="宋体" w:eastAsia="宋体"/>
                <w:color w:val="000000"/>
              </w:rPr>
              <w:t>孟佳</w:t>
            </w:r>
          </w:p>
          <w:p>
            <w:pPr>
              <w:jc w:val="center"/>
              <w:rPr>
                <w:rFonts w:ascii="宋体" w:hAnsi="宋体" w:eastAsia="宋体"/>
                <w:color w:val="000000"/>
                <w:sz w:val="18"/>
              </w:rPr>
            </w:pPr>
            <w:r>
              <w:rPr>
                <w:rFonts w:hint="eastAsia" w:ascii="宋体" w:hAnsi="宋体" w:eastAsia="宋体"/>
                <w:color w:val="000000"/>
                <w:sz w:val="18"/>
              </w:rPr>
              <w:t>（华中科技大学）</w:t>
            </w:r>
          </w:p>
          <w:p>
            <w:pPr>
              <w:rPr>
                <w:rFonts w:ascii="宋体" w:hAnsi="宋体" w:eastAsia="宋体"/>
                <w:color w:val="000000"/>
              </w:rPr>
            </w:pPr>
            <w:r>
              <w:rPr>
                <w:rFonts w:hint="eastAsia" w:ascii="宋体" w:hAnsi="宋体" w:eastAsia="宋体"/>
                <w:color w:val="00000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exact"/>
        </w:trPr>
        <w:tc>
          <w:tcPr>
            <w:tcW w:w="650" w:type="dxa"/>
            <w:vMerge w:val="continue"/>
            <w:vAlign w:val="center"/>
          </w:tcPr>
          <w:p>
            <w:pPr>
              <w:rPr>
                <w:rFonts w:ascii="宋体" w:hAnsi="宋体" w:eastAsia="宋体"/>
                <w:color w:val="000000"/>
              </w:rPr>
            </w:pPr>
          </w:p>
        </w:tc>
        <w:tc>
          <w:tcPr>
            <w:tcW w:w="1889" w:type="dxa"/>
            <w:vAlign w:val="center"/>
          </w:tcPr>
          <w:p>
            <w:pPr>
              <w:jc w:val="center"/>
              <w:rPr>
                <w:rFonts w:ascii="宋体" w:hAnsi="宋体" w:eastAsia="宋体"/>
                <w:color w:val="000000"/>
              </w:rPr>
            </w:pPr>
            <w:r>
              <w:rPr>
                <w:rFonts w:hint="eastAsia" w:ascii="宋体" w:hAnsi="宋体" w:eastAsia="宋体"/>
                <w:color w:val="000000"/>
              </w:rPr>
              <w:t>10：55-11：20</w:t>
            </w:r>
          </w:p>
        </w:tc>
        <w:tc>
          <w:tcPr>
            <w:tcW w:w="2410" w:type="dxa"/>
            <w:vAlign w:val="center"/>
          </w:tcPr>
          <w:p>
            <w:pPr>
              <w:jc w:val="center"/>
              <w:rPr>
                <w:rFonts w:ascii="宋体" w:hAnsi="宋体" w:eastAsia="宋体"/>
                <w:color w:val="000000"/>
              </w:rPr>
            </w:pPr>
            <w:r>
              <w:rPr>
                <w:rFonts w:hint="eastAsia" w:ascii="宋体" w:hAnsi="宋体" w:eastAsia="宋体"/>
                <w:color w:val="000000"/>
              </w:rPr>
              <w:t>施悦琪</w:t>
            </w:r>
          </w:p>
          <w:p>
            <w:pPr>
              <w:jc w:val="center"/>
              <w:rPr>
                <w:rFonts w:ascii="宋体" w:hAnsi="宋体" w:eastAsia="宋体"/>
                <w:color w:val="000000"/>
              </w:rPr>
            </w:pPr>
            <w:r>
              <w:rPr>
                <w:rFonts w:hint="eastAsia" w:ascii="宋体" w:hAnsi="宋体" w:eastAsia="宋体"/>
                <w:color w:val="000000"/>
              </w:rPr>
              <w:t>（南京大学）</w:t>
            </w:r>
          </w:p>
        </w:tc>
        <w:tc>
          <w:tcPr>
            <w:tcW w:w="3686" w:type="dxa"/>
            <w:vAlign w:val="center"/>
          </w:tcPr>
          <w:p>
            <w:pPr>
              <w:jc w:val="center"/>
              <w:rPr>
                <w:rFonts w:ascii="宋体" w:hAnsi="宋体" w:eastAsia="宋体"/>
                <w:color w:val="000000"/>
              </w:rPr>
            </w:pPr>
            <w:r>
              <w:rPr>
                <w:rFonts w:hint="eastAsia" w:ascii="宋体" w:hAnsi="宋体" w:eastAsia="宋体"/>
                <w:color w:val="000000"/>
              </w:rPr>
              <w:t>美国一流大学本科教育与学科建设关系初探——基于2015年</w:t>
            </w:r>
          </w:p>
          <w:p>
            <w:pPr>
              <w:jc w:val="center"/>
              <w:rPr>
                <w:rFonts w:ascii="宋体" w:hAnsi="宋体" w:eastAsia="宋体"/>
                <w:color w:val="000000"/>
              </w:rPr>
            </w:pPr>
            <w:r>
              <w:rPr>
                <w:rFonts w:hint="eastAsia" w:ascii="宋体" w:hAnsi="宋体" w:eastAsia="宋体"/>
                <w:color w:val="000000"/>
              </w:rPr>
              <w:t>卡内基分类数据库的分析</w:t>
            </w:r>
          </w:p>
        </w:tc>
        <w:tc>
          <w:tcPr>
            <w:tcW w:w="1679" w:type="dxa"/>
            <w:gridSpan w:val="2"/>
            <w:vMerge w:val="continue"/>
            <w:vAlign w:val="center"/>
          </w:tcPr>
          <w:p>
            <w:pPr>
              <w:rPr>
                <w:rFonts w:ascii="宋体" w:hAnsi="宋体" w:eastAsia="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exact"/>
        </w:trPr>
        <w:tc>
          <w:tcPr>
            <w:tcW w:w="650" w:type="dxa"/>
            <w:vMerge w:val="continue"/>
            <w:vAlign w:val="center"/>
          </w:tcPr>
          <w:p>
            <w:pPr>
              <w:rPr>
                <w:rFonts w:ascii="宋体" w:hAnsi="宋体" w:eastAsia="宋体"/>
                <w:color w:val="000000"/>
              </w:rPr>
            </w:pPr>
          </w:p>
        </w:tc>
        <w:tc>
          <w:tcPr>
            <w:tcW w:w="1889" w:type="dxa"/>
            <w:vAlign w:val="center"/>
          </w:tcPr>
          <w:p>
            <w:pPr>
              <w:rPr>
                <w:rFonts w:ascii="宋体" w:hAnsi="宋体" w:eastAsia="宋体"/>
                <w:color w:val="000000"/>
              </w:rPr>
            </w:pPr>
            <w:r>
              <w:rPr>
                <w:rFonts w:hint="eastAsia" w:ascii="宋体" w:hAnsi="宋体" w:eastAsia="宋体"/>
                <w:color w:val="000000"/>
              </w:rPr>
              <w:t>11：20-11：45</w:t>
            </w:r>
          </w:p>
        </w:tc>
        <w:tc>
          <w:tcPr>
            <w:tcW w:w="2410" w:type="dxa"/>
            <w:vAlign w:val="center"/>
          </w:tcPr>
          <w:p>
            <w:pPr>
              <w:jc w:val="center"/>
              <w:rPr>
                <w:rFonts w:ascii="宋体" w:hAnsi="宋体" w:eastAsia="宋体"/>
                <w:color w:val="000000"/>
              </w:rPr>
            </w:pPr>
            <w:r>
              <w:rPr>
                <w:rFonts w:hint="eastAsia" w:ascii="宋体" w:hAnsi="宋体" w:eastAsia="宋体"/>
                <w:color w:val="000000"/>
              </w:rPr>
              <w:t>黄巨臣</w:t>
            </w:r>
          </w:p>
          <w:p>
            <w:pPr>
              <w:jc w:val="center"/>
              <w:rPr>
                <w:rFonts w:ascii="宋体" w:hAnsi="宋体" w:eastAsia="宋体" w:cs="仿宋"/>
              </w:rPr>
            </w:pPr>
            <w:r>
              <w:rPr>
                <w:rFonts w:hint="eastAsia" w:ascii="宋体" w:hAnsi="宋体" w:eastAsia="宋体"/>
                <w:color w:val="000000"/>
              </w:rPr>
              <w:t>（厦门大学）</w:t>
            </w:r>
          </w:p>
        </w:tc>
        <w:tc>
          <w:tcPr>
            <w:tcW w:w="3686" w:type="dxa"/>
            <w:vAlign w:val="center"/>
          </w:tcPr>
          <w:p>
            <w:pPr>
              <w:jc w:val="center"/>
              <w:rPr>
                <w:rFonts w:ascii="宋体" w:hAnsi="宋体" w:eastAsia="宋体"/>
                <w:color w:val="000000"/>
              </w:rPr>
            </w:pPr>
            <w:r>
              <w:rPr>
                <w:rFonts w:hint="eastAsia" w:ascii="宋体" w:hAnsi="宋体" w:eastAsia="宋体"/>
                <w:color w:val="000000"/>
              </w:rPr>
              <w:t>当代高等教育研究范式转型及其突破路径——基于“问题—主体—方法”框架的分析</w:t>
            </w:r>
          </w:p>
        </w:tc>
        <w:tc>
          <w:tcPr>
            <w:tcW w:w="1679" w:type="dxa"/>
            <w:gridSpan w:val="2"/>
            <w:vMerge w:val="continue"/>
            <w:vAlign w:val="center"/>
          </w:tcPr>
          <w:p>
            <w:pPr>
              <w:rPr>
                <w:rFonts w:ascii="宋体" w:hAnsi="宋体" w:eastAsia="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exact"/>
        </w:trPr>
        <w:tc>
          <w:tcPr>
            <w:tcW w:w="650" w:type="dxa"/>
            <w:vMerge w:val="continue"/>
            <w:vAlign w:val="center"/>
          </w:tcPr>
          <w:p>
            <w:pPr>
              <w:rPr>
                <w:rFonts w:ascii="宋体" w:hAnsi="宋体" w:eastAsia="宋体"/>
                <w:color w:val="000000"/>
              </w:rPr>
            </w:pPr>
          </w:p>
        </w:tc>
        <w:tc>
          <w:tcPr>
            <w:tcW w:w="1889" w:type="dxa"/>
            <w:vAlign w:val="center"/>
          </w:tcPr>
          <w:p>
            <w:pPr>
              <w:rPr>
                <w:rFonts w:ascii="宋体" w:hAnsi="宋体" w:eastAsia="宋体"/>
                <w:color w:val="000000"/>
              </w:rPr>
            </w:pPr>
            <w:r>
              <w:rPr>
                <w:rFonts w:hint="eastAsia" w:ascii="宋体" w:hAnsi="宋体" w:eastAsia="宋体"/>
                <w:color w:val="000000"/>
              </w:rPr>
              <w:t>11：45-12：00</w:t>
            </w:r>
          </w:p>
        </w:tc>
        <w:tc>
          <w:tcPr>
            <w:tcW w:w="6096" w:type="dxa"/>
            <w:gridSpan w:val="2"/>
            <w:vAlign w:val="center"/>
          </w:tcPr>
          <w:p>
            <w:pPr>
              <w:jc w:val="center"/>
              <w:rPr>
                <w:rFonts w:ascii="楷体" w:hAnsi="楷体" w:eastAsia="楷体" w:cs="宋体"/>
                <w:b/>
              </w:rPr>
            </w:pPr>
            <w:r>
              <w:rPr>
                <w:rFonts w:hint="eastAsia" w:ascii="楷体" w:hAnsi="楷体" w:eastAsia="楷体" w:cs="宋体"/>
                <w:b/>
              </w:rPr>
              <w:t>点评专家：</w:t>
            </w:r>
          </w:p>
          <w:p>
            <w:pPr>
              <w:jc w:val="center"/>
              <w:rPr>
                <w:rFonts w:ascii="楷体" w:hAnsi="楷体" w:eastAsia="楷体" w:cs="宋体"/>
                <w:b/>
              </w:rPr>
            </w:pPr>
            <w:r>
              <w:rPr>
                <w:rFonts w:hint="eastAsia" w:ascii="楷体" w:hAnsi="楷体" w:eastAsia="楷体" w:cs="宋体"/>
                <w:b/>
              </w:rPr>
              <w:t>别敦荣教授、王洪才教授、贾永堂教授、杨亚辉副编审</w:t>
            </w:r>
          </w:p>
        </w:tc>
        <w:tc>
          <w:tcPr>
            <w:tcW w:w="1679" w:type="dxa"/>
            <w:gridSpan w:val="2"/>
            <w:vAlign w:val="center"/>
          </w:tcPr>
          <w:p>
            <w:pPr>
              <w:jc w:val="center"/>
              <w:rPr>
                <w:rFonts w:ascii="楷体" w:hAnsi="楷体" w:eastAsia="楷体"/>
                <w:b/>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650" w:type="dxa"/>
            <w:vMerge w:val="continue"/>
            <w:vAlign w:val="center"/>
          </w:tcPr>
          <w:p>
            <w:pPr>
              <w:rPr>
                <w:rFonts w:ascii="宋体" w:hAnsi="宋体" w:eastAsia="宋体"/>
                <w:color w:val="000000"/>
              </w:rPr>
            </w:pPr>
          </w:p>
        </w:tc>
        <w:tc>
          <w:tcPr>
            <w:tcW w:w="1889" w:type="dxa"/>
            <w:vAlign w:val="center"/>
          </w:tcPr>
          <w:p>
            <w:pPr>
              <w:rPr>
                <w:rFonts w:ascii="宋体" w:hAnsi="宋体" w:eastAsia="宋体"/>
                <w:color w:val="000000"/>
              </w:rPr>
            </w:pPr>
            <w:r>
              <w:rPr>
                <w:rFonts w:hint="eastAsia" w:ascii="宋体" w:hAnsi="宋体" w:eastAsia="宋体"/>
                <w:color w:val="000000"/>
              </w:rPr>
              <w:t>12：00-14：00</w:t>
            </w:r>
          </w:p>
        </w:tc>
        <w:tc>
          <w:tcPr>
            <w:tcW w:w="7775" w:type="dxa"/>
            <w:gridSpan w:val="4"/>
            <w:vAlign w:val="center"/>
          </w:tcPr>
          <w:p>
            <w:pPr>
              <w:jc w:val="center"/>
              <w:rPr>
                <w:rFonts w:ascii="宋体" w:hAnsi="宋体" w:eastAsia="宋体"/>
                <w:b/>
                <w:color w:val="000000"/>
              </w:rPr>
            </w:pPr>
            <w:r>
              <w:rPr>
                <w:rFonts w:hint="eastAsia" w:ascii="宋体" w:hAnsi="宋体" w:eastAsia="宋体"/>
                <w:b/>
                <w:color w:val="000000"/>
              </w:rPr>
              <w:t>勤业餐厅二楼用餐；休息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650" w:type="dxa"/>
            <w:vMerge w:val="continue"/>
            <w:vAlign w:val="center"/>
          </w:tcPr>
          <w:p>
            <w:pPr>
              <w:rPr>
                <w:rFonts w:ascii="宋体" w:hAnsi="宋体" w:eastAsia="宋体"/>
                <w:color w:val="000000"/>
              </w:rPr>
            </w:pPr>
          </w:p>
        </w:tc>
        <w:tc>
          <w:tcPr>
            <w:tcW w:w="9664" w:type="dxa"/>
            <w:gridSpan w:val="5"/>
            <w:vAlign w:val="center"/>
          </w:tcPr>
          <w:p>
            <w:pPr>
              <w:jc w:val="center"/>
              <w:rPr>
                <w:rFonts w:ascii="黑体" w:hAnsi="黑体" w:eastAsia="黑体"/>
                <w:b/>
                <w:color w:val="000000"/>
                <w:sz w:val="28"/>
              </w:rPr>
            </w:pPr>
            <w:r>
              <w:rPr>
                <w:rFonts w:ascii="黑体" w:hAnsi="黑体" w:eastAsia="黑体"/>
                <w:b/>
                <w:color w:val="000000"/>
                <w:sz w:val="28"/>
              </w:rPr>
              <w:t>第一分论坛</w:t>
            </w:r>
            <w:r>
              <w:rPr>
                <w:rFonts w:hint="eastAsia" w:ascii="黑体" w:hAnsi="黑体" w:eastAsia="黑体"/>
                <w:b/>
                <w:color w:val="000000"/>
                <w:sz w:val="28"/>
              </w:rPr>
              <w:t>：</w:t>
            </w:r>
            <w:r>
              <w:rPr>
                <w:rFonts w:ascii="黑体" w:hAnsi="黑体" w:eastAsia="黑体"/>
                <w:b/>
                <w:color w:val="000000"/>
                <w:sz w:val="28"/>
              </w:rPr>
              <w:t>学科建设基本理论与高等教育学学科建设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exact"/>
        </w:trPr>
        <w:tc>
          <w:tcPr>
            <w:tcW w:w="650" w:type="dxa"/>
            <w:vMerge w:val="continue"/>
            <w:vAlign w:val="center"/>
          </w:tcPr>
          <w:p>
            <w:pPr>
              <w:rPr>
                <w:rFonts w:ascii="宋体" w:hAnsi="宋体" w:eastAsia="宋体"/>
                <w:color w:val="000000"/>
              </w:rPr>
            </w:pPr>
          </w:p>
        </w:tc>
        <w:tc>
          <w:tcPr>
            <w:tcW w:w="9664" w:type="dxa"/>
            <w:gridSpan w:val="5"/>
            <w:vAlign w:val="center"/>
          </w:tcPr>
          <w:p>
            <w:pPr>
              <w:jc w:val="center"/>
              <w:rPr>
                <w:rFonts w:ascii="宋体" w:hAnsi="宋体" w:eastAsia="宋体"/>
                <w:b/>
                <w:color w:val="000000"/>
              </w:rPr>
            </w:pPr>
            <w:r>
              <w:rPr>
                <w:rFonts w:ascii="宋体" w:hAnsi="宋体" w:eastAsia="宋体"/>
                <w:b/>
                <w:color w:val="000000"/>
              </w:rPr>
              <w:t>地点：</w:t>
            </w:r>
            <w:r>
              <w:rPr>
                <w:rFonts w:hint="eastAsia" w:ascii="宋体" w:hAnsi="宋体" w:eastAsia="宋体"/>
                <w:b/>
                <w:color w:val="000000"/>
              </w:rPr>
              <w:t>克立楼三楼贵宾室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trPr>
        <w:tc>
          <w:tcPr>
            <w:tcW w:w="650" w:type="dxa"/>
            <w:vMerge w:val="continue"/>
            <w:vAlign w:val="center"/>
          </w:tcPr>
          <w:p>
            <w:pPr>
              <w:rPr>
                <w:rFonts w:ascii="宋体" w:hAnsi="宋体" w:eastAsia="宋体"/>
                <w:color w:val="000000"/>
              </w:rPr>
            </w:pPr>
          </w:p>
        </w:tc>
        <w:tc>
          <w:tcPr>
            <w:tcW w:w="1889" w:type="dxa"/>
            <w:vAlign w:val="center"/>
          </w:tcPr>
          <w:p>
            <w:pPr>
              <w:jc w:val="center"/>
              <w:rPr>
                <w:rFonts w:ascii="宋体" w:hAnsi="宋体" w:eastAsia="宋体"/>
                <w:b/>
                <w:color w:val="000000"/>
              </w:rPr>
            </w:pPr>
            <w:r>
              <w:rPr>
                <w:rFonts w:ascii="宋体" w:hAnsi="宋体" w:eastAsia="宋体"/>
                <w:b/>
                <w:color w:val="000000"/>
              </w:rPr>
              <w:t>时间</w:t>
            </w:r>
          </w:p>
        </w:tc>
        <w:tc>
          <w:tcPr>
            <w:tcW w:w="2410" w:type="dxa"/>
            <w:vAlign w:val="center"/>
          </w:tcPr>
          <w:p>
            <w:pPr>
              <w:jc w:val="center"/>
              <w:rPr>
                <w:rFonts w:ascii="宋体" w:hAnsi="宋体" w:eastAsia="宋体"/>
                <w:b/>
                <w:color w:val="000000"/>
              </w:rPr>
            </w:pPr>
            <w:r>
              <w:rPr>
                <w:rFonts w:ascii="宋体" w:hAnsi="宋体" w:eastAsia="宋体"/>
                <w:b/>
                <w:color w:val="000000"/>
              </w:rPr>
              <w:t>报告人</w:t>
            </w:r>
          </w:p>
        </w:tc>
        <w:tc>
          <w:tcPr>
            <w:tcW w:w="3686" w:type="dxa"/>
            <w:vAlign w:val="center"/>
          </w:tcPr>
          <w:p>
            <w:pPr>
              <w:jc w:val="center"/>
              <w:rPr>
                <w:rFonts w:ascii="宋体" w:hAnsi="宋体" w:eastAsia="宋体"/>
                <w:b/>
                <w:color w:val="000000"/>
              </w:rPr>
            </w:pPr>
            <w:r>
              <w:rPr>
                <w:rFonts w:ascii="宋体" w:hAnsi="宋体" w:eastAsia="宋体"/>
                <w:b/>
                <w:color w:val="000000"/>
              </w:rPr>
              <w:t>题  目</w:t>
            </w:r>
          </w:p>
        </w:tc>
        <w:tc>
          <w:tcPr>
            <w:tcW w:w="1679" w:type="dxa"/>
            <w:gridSpan w:val="2"/>
            <w:tcBorders>
              <w:bottom w:val="single" w:color="auto" w:sz="4" w:space="0"/>
            </w:tcBorders>
            <w:vAlign w:val="center"/>
          </w:tcPr>
          <w:p>
            <w:pPr>
              <w:jc w:val="center"/>
              <w:rPr>
                <w:rFonts w:ascii="宋体" w:hAnsi="宋体" w:eastAsia="宋体"/>
                <w:b/>
                <w:color w:val="000000"/>
              </w:rPr>
            </w:pPr>
            <w:r>
              <w:rPr>
                <w:rFonts w:ascii="宋体" w:hAnsi="宋体" w:eastAsia="宋体"/>
                <w:b/>
                <w:color w:val="000000"/>
              </w:rPr>
              <w:t>主持人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exact"/>
        </w:trPr>
        <w:tc>
          <w:tcPr>
            <w:tcW w:w="650" w:type="dxa"/>
            <w:vMerge w:val="continue"/>
            <w:vAlign w:val="center"/>
          </w:tcPr>
          <w:p>
            <w:pPr>
              <w:rPr>
                <w:rFonts w:ascii="宋体" w:hAnsi="宋体" w:eastAsia="宋体"/>
                <w:color w:val="000000"/>
              </w:rPr>
            </w:pPr>
          </w:p>
        </w:tc>
        <w:tc>
          <w:tcPr>
            <w:tcW w:w="1889" w:type="dxa"/>
            <w:vAlign w:val="center"/>
          </w:tcPr>
          <w:p>
            <w:pPr>
              <w:spacing w:line="192" w:lineRule="auto"/>
              <w:rPr>
                <w:rFonts w:ascii="宋体" w:hAnsi="宋体" w:eastAsia="宋体"/>
                <w:b/>
                <w:color w:val="000000"/>
              </w:rPr>
            </w:pPr>
            <w:r>
              <w:rPr>
                <w:rFonts w:ascii="宋体" w:hAnsi="宋体" w:eastAsia="宋体"/>
                <w:color w:val="000000"/>
              </w:rPr>
              <w:t>14：00-14：</w:t>
            </w:r>
            <w:r>
              <w:rPr>
                <w:rFonts w:hint="eastAsia" w:ascii="宋体" w:hAnsi="宋体" w:eastAsia="宋体"/>
                <w:color w:val="000000"/>
              </w:rPr>
              <w:t>20</w:t>
            </w:r>
          </w:p>
        </w:tc>
        <w:tc>
          <w:tcPr>
            <w:tcW w:w="2410" w:type="dxa"/>
            <w:vAlign w:val="center"/>
          </w:tcPr>
          <w:p>
            <w:pPr>
              <w:spacing w:line="192" w:lineRule="auto"/>
              <w:jc w:val="center"/>
              <w:rPr>
                <w:rFonts w:ascii="宋体" w:hAnsi="宋体" w:eastAsia="宋体"/>
                <w:szCs w:val="21"/>
              </w:rPr>
            </w:pPr>
            <w:r>
              <w:rPr>
                <w:rFonts w:hint="eastAsia" w:ascii="宋体" w:hAnsi="宋体" w:eastAsia="宋体"/>
                <w:szCs w:val="21"/>
              </w:rPr>
              <w:t>宋亚峰</w:t>
            </w:r>
          </w:p>
          <w:p>
            <w:pPr>
              <w:spacing w:line="192" w:lineRule="auto"/>
              <w:jc w:val="center"/>
              <w:rPr>
                <w:rFonts w:ascii="宋体" w:hAnsi="宋体" w:eastAsia="宋体"/>
                <w:b/>
                <w:color w:val="000000"/>
              </w:rPr>
            </w:pPr>
            <w:r>
              <w:rPr>
                <w:rFonts w:hint="eastAsia" w:ascii="宋体" w:hAnsi="宋体" w:eastAsia="宋体"/>
                <w:szCs w:val="21"/>
              </w:rPr>
              <w:t>（天津大学）</w:t>
            </w:r>
          </w:p>
        </w:tc>
        <w:tc>
          <w:tcPr>
            <w:tcW w:w="3686" w:type="dxa"/>
            <w:vAlign w:val="center"/>
          </w:tcPr>
          <w:p>
            <w:pPr>
              <w:spacing w:line="192" w:lineRule="auto"/>
              <w:jc w:val="center"/>
              <w:rPr>
                <w:rFonts w:ascii="宋体" w:hAnsi="宋体" w:eastAsia="宋体"/>
                <w:b/>
                <w:color w:val="000000"/>
              </w:rPr>
            </w:pPr>
            <w:r>
              <w:rPr>
                <w:rFonts w:hint="eastAsia" w:ascii="宋体" w:hAnsi="宋体" w:eastAsia="宋体"/>
                <w:szCs w:val="21"/>
              </w:rPr>
              <w:t>我国教育研究的主题透视与演进逻辑——基于2006-2017年国家社科基金教育学项目的量化分析</w:t>
            </w:r>
          </w:p>
        </w:tc>
        <w:tc>
          <w:tcPr>
            <w:tcW w:w="1679" w:type="dxa"/>
            <w:gridSpan w:val="2"/>
            <w:vMerge w:val="restart"/>
            <w:tcBorders>
              <w:top w:val="nil"/>
            </w:tcBorders>
            <w:vAlign w:val="center"/>
          </w:tcPr>
          <w:p>
            <w:pPr>
              <w:rPr>
                <w:rFonts w:ascii="宋体" w:hAnsi="宋体" w:eastAsia="宋体"/>
                <w:color w:val="000000"/>
              </w:rPr>
            </w:pPr>
          </w:p>
          <w:p>
            <w:pPr>
              <w:rPr>
                <w:rFonts w:ascii="宋体" w:hAnsi="宋体" w:eastAsia="宋体"/>
                <w:color w:val="000000"/>
              </w:rPr>
            </w:pPr>
            <w:r>
              <w:rPr>
                <w:rFonts w:hint="eastAsia" w:ascii="宋体" w:hAnsi="宋体" w:eastAsia="宋体"/>
                <w:color w:val="000000"/>
              </w:rPr>
              <w:t xml:space="preserve">   郭书剑</w:t>
            </w:r>
          </w:p>
          <w:p>
            <w:pPr>
              <w:jc w:val="center"/>
              <w:rPr>
                <w:rFonts w:ascii="宋体" w:hAnsi="宋体" w:eastAsia="宋体"/>
                <w:color w:val="000000"/>
                <w:sz w:val="18"/>
              </w:rPr>
            </w:pPr>
            <w:r>
              <w:rPr>
                <w:rFonts w:hint="eastAsia" w:ascii="宋体" w:hAnsi="宋体" w:eastAsia="宋体"/>
                <w:color w:val="000000"/>
                <w:sz w:val="18"/>
              </w:rPr>
              <w:t>（南京师范大学）</w:t>
            </w:r>
          </w:p>
          <w:p>
            <w:pPr>
              <w:rPr>
                <w:rFonts w:ascii="宋体" w:hAnsi="宋体" w:eastAsia="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1" w:hRule="exact"/>
        </w:trPr>
        <w:tc>
          <w:tcPr>
            <w:tcW w:w="650" w:type="dxa"/>
            <w:vMerge w:val="continue"/>
            <w:vAlign w:val="center"/>
          </w:tcPr>
          <w:p>
            <w:pPr>
              <w:rPr>
                <w:rFonts w:ascii="宋体" w:hAnsi="宋体" w:eastAsia="宋体"/>
                <w:color w:val="000000"/>
              </w:rPr>
            </w:pPr>
          </w:p>
        </w:tc>
        <w:tc>
          <w:tcPr>
            <w:tcW w:w="1889" w:type="dxa"/>
            <w:vAlign w:val="center"/>
          </w:tcPr>
          <w:p>
            <w:pPr>
              <w:spacing w:line="192" w:lineRule="auto"/>
              <w:rPr>
                <w:rFonts w:ascii="宋体" w:hAnsi="宋体" w:eastAsia="宋体"/>
                <w:color w:val="000000"/>
              </w:rPr>
            </w:pPr>
            <w:r>
              <w:rPr>
                <w:rFonts w:ascii="宋体" w:hAnsi="宋体" w:eastAsia="宋体"/>
                <w:color w:val="000000"/>
              </w:rPr>
              <w:t>14：</w:t>
            </w:r>
            <w:r>
              <w:rPr>
                <w:rFonts w:hint="eastAsia" w:ascii="宋体" w:hAnsi="宋体" w:eastAsia="宋体"/>
                <w:color w:val="000000"/>
              </w:rPr>
              <w:t>20</w:t>
            </w:r>
            <w:r>
              <w:rPr>
                <w:rFonts w:ascii="宋体" w:hAnsi="宋体" w:eastAsia="宋体"/>
                <w:color w:val="000000"/>
              </w:rPr>
              <w:t>-14：40</w:t>
            </w:r>
          </w:p>
        </w:tc>
        <w:tc>
          <w:tcPr>
            <w:tcW w:w="2410" w:type="dxa"/>
            <w:vAlign w:val="center"/>
          </w:tcPr>
          <w:p>
            <w:pPr>
              <w:spacing w:line="192" w:lineRule="auto"/>
              <w:jc w:val="center"/>
              <w:rPr>
                <w:rFonts w:ascii="宋体" w:hAnsi="宋体" w:eastAsia="宋体"/>
                <w:color w:val="000000"/>
              </w:rPr>
            </w:pPr>
            <w:r>
              <w:rPr>
                <w:rFonts w:hint="eastAsia" w:ascii="宋体" w:hAnsi="宋体" w:eastAsia="宋体"/>
                <w:color w:val="000000"/>
              </w:rPr>
              <w:t>刘强</w:t>
            </w:r>
          </w:p>
          <w:p>
            <w:pPr>
              <w:spacing w:line="192" w:lineRule="auto"/>
              <w:jc w:val="center"/>
              <w:rPr>
                <w:rFonts w:ascii="宋体" w:hAnsi="宋体" w:eastAsia="宋体"/>
                <w:color w:val="000000"/>
              </w:rPr>
            </w:pPr>
            <w:r>
              <w:rPr>
                <w:rFonts w:hint="eastAsia" w:ascii="宋体" w:hAnsi="宋体" w:eastAsia="宋体"/>
                <w:color w:val="000000"/>
              </w:rPr>
              <w:t>（厦门大学）</w:t>
            </w:r>
          </w:p>
        </w:tc>
        <w:tc>
          <w:tcPr>
            <w:tcW w:w="3686" w:type="dxa"/>
            <w:vAlign w:val="center"/>
          </w:tcPr>
          <w:p>
            <w:pPr>
              <w:spacing w:line="192" w:lineRule="auto"/>
              <w:jc w:val="center"/>
              <w:rPr>
                <w:rFonts w:ascii="宋体" w:hAnsi="宋体" w:eastAsia="宋体"/>
                <w:szCs w:val="21"/>
              </w:rPr>
            </w:pPr>
            <w:r>
              <w:rPr>
                <w:rFonts w:hint="eastAsia" w:ascii="宋体" w:hAnsi="宋体" w:eastAsia="宋体"/>
                <w:szCs w:val="21"/>
              </w:rPr>
              <w:t>面向高等教育实践的知识生产：中国高等教育学的本土建构</w:t>
            </w:r>
          </w:p>
          <w:p>
            <w:pPr>
              <w:spacing w:line="192" w:lineRule="auto"/>
              <w:jc w:val="center"/>
              <w:rPr>
                <w:rFonts w:ascii="宋体" w:hAnsi="宋体" w:eastAsia="宋体"/>
                <w:szCs w:val="21"/>
              </w:rPr>
            </w:pPr>
            <w:r>
              <w:rPr>
                <w:rFonts w:hint="eastAsia" w:ascii="宋体" w:hAnsi="宋体" w:eastAsia="宋体"/>
                <w:szCs w:val="21"/>
              </w:rPr>
              <w:t>——有关我国高等教育学学科建设的研究述评</w:t>
            </w:r>
          </w:p>
        </w:tc>
        <w:tc>
          <w:tcPr>
            <w:tcW w:w="1679" w:type="dxa"/>
            <w:gridSpan w:val="2"/>
            <w:vMerge w:val="continue"/>
            <w:vAlign w:val="center"/>
          </w:tcPr>
          <w:p>
            <w:pPr>
              <w:rPr>
                <w:rFonts w:ascii="宋体" w:hAnsi="宋体" w:eastAsia="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exact"/>
        </w:trPr>
        <w:tc>
          <w:tcPr>
            <w:tcW w:w="650" w:type="dxa"/>
            <w:vMerge w:val="continue"/>
            <w:vAlign w:val="center"/>
          </w:tcPr>
          <w:p>
            <w:pPr>
              <w:rPr>
                <w:rFonts w:ascii="宋体" w:hAnsi="宋体" w:eastAsia="宋体"/>
                <w:color w:val="000000"/>
              </w:rPr>
            </w:pPr>
          </w:p>
        </w:tc>
        <w:tc>
          <w:tcPr>
            <w:tcW w:w="1889" w:type="dxa"/>
            <w:vAlign w:val="center"/>
          </w:tcPr>
          <w:p>
            <w:pPr>
              <w:spacing w:line="192" w:lineRule="auto"/>
              <w:rPr>
                <w:rFonts w:ascii="宋体" w:hAnsi="宋体" w:eastAsia="宋体"/>
                <w:color w:val="000000"/>
              </w:rPr>
            </w:pPr>
            <w:r>
              <w:rPr>
                <w:rFonts w:ascii="宋体" w:hAnsi="宋体" w:eastAsia="宋体"/>
                <w:color w:val="000000"/>
              </w:rPr>
              <w:t>14：40-15：00</w:t>
            </w:r>
          </w:p>
        </w:tc>
        <w:tc>
          <w:tcPr>
            <w:tcW w:w="2410" w:type="dxa"/>
            <w:vAlign w:val="center"/>
          </w:tcPr>
          <w:p>
            <w:pPr>
              <w:spacing w:line="192" w:lineRule="auto"/>
              <w:jc w:val="center"/>
              <w:rPr>
                <w:rFonts w:ascii="宋体" w:hAnsi="宋体" w:eastAsia="宋体"/>
                <w:color w:val="000000"/>
              </w:rPr>
            </w:pPr>
            <w:r>
              <w:rPr>
                <w:rFonts w:hint="eastAsia" w:ascii="宋体" w:hAnsi="宋体" w:eastAsia="宋体"/>
                <w:color w:val="000000"/>
              </w:rPr>
              <w:t>刘艳春</w:t>
            </w:r>
          </w:p>
          <w:p>
            <w:pPr>
              <w:spacing w:line="192" w:lineRule="auto"/>
              <w:jc w:val="center"/>
              <w:rPr>
                <w:rFonts w:ascii="宋体" w:hAnsi="宋体" w:eastAsia="宋体"/>
                <w:color w:val="000000"/>
              </w:rPr>
            </w:pPr>
            <w:r>
              <w:rPr>
                <w:rFonts w:hint="eastAsia" w:ascii="宋体" w:hAnsi="宋体" w:eastAsia="宋体"/>
                <w:color w:val="000000"/>
              </w:rPr>
              <w:t>（南京师范大学）</w:t>
            </w:r>
          </w:p>
        </w:tc>
        <w:tc>
          <w:tcPr>
            <w:tcW w:w="3686" w:type="dxa"/>
            <w:vAlign w:val="center"/>
          </w:tcPr>
          <w:p>
            <w:pPr>
              <w:spacing w:line="192" w:lineRule="auto"/>
              <w:jc w:val="center"/>
              <w:rPr>
                <w:rFonts w:ascii="宋体" w:hAnsi="宋体" w:eastAsia="宋体"/>
                <w:color w:val="000000"/>
              </w:rPr>
            </w:pPr>
            <w:r>
              <w:rPr>
                <w:rFonts w:hint="eastAsia" w:ascii="宋体" w:hAnsi="宋体" w:eastAsia="宋体"/>
                <w:szCs w:val="21"/>
              </w:rPr>
              <w:t>学科分类体系下一流学科建设的路径选择</w:t>
            </w:r>
          </w:p>
        </w:tc>
        <w:tc>
          <w:tcPr>
            <w:tcW w:w="1679" w:type="dxa"/>
            <w:gridSpan w:val="2"/>
            <w:vMerge w:val="continue"/>
            <w:vAlign w:val="center"/>
          </w:tcPr>
          <w:p>
            <w:pPr>
              <w:rPr>
                <w:rFonts w:ascii="宋体" w:hAnsi="宋体" w:eastAsia="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650" w:type="dxa"/>
            <w:vMerge w:val="continue"/>
            <w:vAlign w:val="center"/>
          </w:tcPr>
          <w:p>
            <w:pPr>
              <w:rPr>
                <w:rFonts w:ascii="宋体" w:hAnsi="宋体" w:eastAsia="宋体"/>
                <w:color w:val="000000"/>
              </w:rPr>
            </w:pPr>
          </w:p>
        </w:tc>
        <w:tc>
          <w:tcPr>
            <w:tcW w:w="1889" w:type="dxa"/>
            <w:tcBorders>
              <w:bottom w:val="single" w:color="auto" w:sz="4" w:space="0"/>
            </w:tcBorders>
            <w:vAlign w:val="center"/>
          </w:tcPr>
          <w:p>
            <w:pPr>
              <w:spacing w:line="192" w:lineRule="auto"/>
              <w:rPr>
                <w:rFonts w:ascii="宋体" w:hAnsi="宋体" w:eastAsia="宋体"/>
                <w:color w:val="000000"/>
              </w:rPr>
            </w:pPr>
            <w:r>
              <w:rPr>
                <w:rFonts w:ascii="宋体" w:hAnsi="宋体" w:eastAsia="宋体"/>
                <w:color w:val="000000"/>
              </w:rPr>
              <w:t>15：</w:t>
            </w:r>
            <w:r>
              <w:rPr>
                <w:rFonts w:hint="eastAsia" w:ascii="宋体" w:hAnsi="宋体" w:eastAsia="宋体"/>
                <w:color w:val="000000"/>
              </w:rPr>
              <w:t>00</w:t>
            </w:r>
            <w:r>
              <w:rPr>
                <w:rFonts w:ascii="宋体" w:hAnsi="宋体" w:eastAsia="宋体"/>
                <w:color w:val="000000"/>
              </w:rPr>
              <w:t>-15：</w:t>
            </w:r>
            <w:r>
              <w:rPr>
                <w:rFonts w:hint="eastAsia" w:ascii="宋体" w:hAnsi="宋体" w:eastAsia="宋体"/>
                <w:color w:val="000000"/>
              </w:rPr>
              <w:t>20</w:t>
            </w:r>
          </w:p>
        </w:tc>
        <w:tc>
          <w:tcPr>
            <w:tcW w:w="2410" w:type="dxa"/>
            <w:tcBorders>
              <w:bottom w:val="single" w:color="auto" w:sz="4" w:space="0"/>
            </w:tcBorders>
            <w:vAlign w:val="center"/>
          </w:tcPr>
          <w:p>
            <w:pPr>
              <w:spacing w:line="192" w:lineRule="auto"/>
              <w:jc w:val="center"/>
              <w:rPr>
                <w:rFonts w:ascii="宋体" w:hAnsi="宋体" w:eastAsia="宋体"/>
                <w:color w:val="000000"/>
              </w:rPr>
            </w:pPr>
            <w:r>
              <w:rPr>
                <w:rFonts w:hint="eastAsia" w:ascii="宋体" w:hAnsi="宋体" w:eastAsia="宋体"/>
                <w:color w:val="000000"/>
              </w:rPr>
              <w:t>李周珊</w:t>
            </w:r>
          </w:p>
          <w:p>
            <w:pPr>
              <w:spacing w:line="192" w:lineRule="auto"/>
              <w:jc w:val="center"/>
              <w:rPr>
                <w:rFonts w:ascii="宋体" w:hAnsi="宋体" w:eastAsia="宋体"/>
                <w:color w:val="000000"/>
              </w:rPr>
            </w:pPr>
            <w:r>
              <w:rPr>
                <w:rFonts w:hint="eastAsia" w:ascii="宋体" w:hAnsi="宋体" w:eastAsia="宋体"/>
                <w:color w:val="000000"/>
              </w:rPr>
              <w:t>（贵州师范大学）</w:t>
            </w:r>
          </w:p>
        </w:tc>
        <w:tc>
          <w:tcPr>
            <w:tcW w:w="3686" w:type="dxa"/>
            <w:tcBorders>
              <w:bottom w:val="single" w:color="auto" w:sz="4" w:space="0"/>
            </w:tcBorders>
            <w:vAlign w:val="center"/>
          </w:tcPr>
          <w:p>
            <w:pPr>
              <w:spacing w:line="192" w:lineRule="auto"/>
              <w:jc w:val="center"/>
              <w:rPr>
                <w:rFonts w:ascii="宋体" w:hAnsi="宋体" w:eastAsia="宋体"/>
                <w:szCs w:val="21"/>
              </w:rPr>
            </w:pPr>
            <w:r>
              <w:rPr>
                <w:rFonts w:hint="eastAsia" w:ascii="宋体" w:hAnsi="宋体" w:eastAsia="宋体"/>
                <w:szCs w:val="21"/>
              </w:rPr>
              <w:t>大学跨学科学术组织的构建：</w:t>
            </w:r>
          </w:p>
          <w:p>
            <w:pPr>
              <w:spacing w:line="192" w:lineRule="auto"/>
              <w:jc w:val="center"/>
              <w:rPr>
                <w:rFonts w:ascii="宋体" w:hAnsi="宋体" w:eastAsia="宋体" w:cs="宋体"/>
              </w:rPr>
            </w:pPr>
            <w:r>
              <w:rPr>
                <w:rFonts w:hint="eastAsia" w:ascii="宋体" w:hAnsi="宋体" w:eastAsia="宋体"/>
                <w:szCs w:val="21"/>
              </w:rPr>
              <w:t>动因、困境与对策</w:t>
            </w:r>
          </w:p>
        </w:tc>
        <w:tc>
          <w:tcPr>
            <w:tcW w:w="1679" w:type="dxa"/>
            <w:gridSpan w:val="2"/>
            <w:vMerge w:val="continue"/>
            <w:vAlign w:val="center"/>
          </w:tcPr>
          <w:p>
            <w:pPr>
              <w:rPr>
                <w:rFonts w:ascii="宋体" w:hAnsi="宋体" w:eastAsia="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650" w:type="dxa"/>
            <w:vMerge w:val="continue"/>
            <w:vAlign w:val="center"/>
          </w:tcPr>
          <w:p>
            <w:pPr>
              <w:rPr>
                <w:rFonts w:ascii="宋体" w:hAnsi="宋体" w:eastAsia="宋体"/>
                <w:color w:val="000000"/>
              </w:rPr>
            </w:pPr>
          </w:p>
        </w:tc>
        <w:tc>
          <w:tcPr>
            <w:tcW w:w="1889" w:type="dxa"/>
            <w:tcBorders>
              <w:bottom w:val="single" w:color="auto" w:sz="4" w:space="0"/>
            </w:tcBorders>
            <w:vAlign w:val="center"/>
          </w:tcPr>
          <w:p>
            <w:pPr>
              <w:spacing w:line="192" w:lineRule="auto"/>
              <w:rPr>
                <w:rFonts w:ascii="宋体" w:hAnsi="宋体" w:eastAsia="宋体" w:cs="宋体"/>
              </w:rPr>
            </w:pPr>
            <w:r>
              <w:rPr>
                <w:rFonts w:hint="eastAsia" w:ascii="宋体" w:hAnsi="宋体" w:eastAsia="宋体" w:cs="宋体"/>
              </w:rPr>
              <w:t>15：20-15：35</w:t>
            </w:r>
          </w:p>
        </w:tc>
        <w:tc>
          <w:tcPr>
            <w:tcW w:w="6096" w:type="dxa"/>
            <w:gridSpan w:val="2"/>
            <w:tcBorders>
              <w:bottom w:val="single" w:color="auto" w:sz="4" w:space="0"/>
            </w:tcBorders>
            <w:vAlign w:val="center"/>
          </w:tcPr>
          <w:p>
            <w:pPr>
              <w:spacing w:line="192" w:lineRule="auto"/>
              <w:jc w:val="center"/>
              <w:rPr>
                <w:rFonts w:ascii="楷体" w:hAnsi="楷体" w:eastAsia="楷体" w:cs="宋体"/>
                <w:b/>
              </w:rPr>
            </w:pPr>
            <w:r>
              <w:rPr>
                <w:rFonts w:hint="eastAsia" w:ascii="楷体" w:hAnsi="楷体" w:eastAsia="楷体" w:cs="宋体"/>
                <w:b/>
                <w:color w:val="000000" w:themeColor="text1"/>
                <w14:textFill>
                  <w14:solidFill>
                    <w14:schemeClr w14:val="tx1"/>
                  </w14:solidFill>
                </w14:textFill>
              </w:rPr>
              <w:t>点评专家：贾永堂教授、陈兴德副教授、李国强副教授</w:t>
            </w:r>
          </w:p>
        </w:tc>
        <w:tc>
          <w:tcPr>
            <w:tcW w:w="1679" w:type="dxa"/>
            <w:gridSpan w:val="2"/>
            <w:vMerge w:val="continue"/>
            <w:vAlign w:val="center"/>
          </w:tcPr>
          <w:p>
            <w:pPr>
              <w:rPr>
                <w:rFonts w:ascii="宋体" w:hAnsi="宋体" w:eastAsia="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650" w:type="dxa"/>
            <w:vMerge w:val="continue"/>
            <w:vAlign w:val="center"/>
          </w:tcPr>
          <w:p>
            <w:pPr>
              <w:rPr>
                <w:rFonts w:ascii="宋体" w:hAnsi="宋体" w:eastAsia="宋体"/>
                <w:color w:val="000000"/>
              </w:rPr>
            </w:pPr>
          </w:p>
        </w:tc>
        <w:tc>
          <w:tcPr>
            <w:tcW w:w="1889" w:type="dxa"/>
            <w:vAlign w:val="center"/>
          </w:tcPr>
          <w:p>
            <w:pPr>
              <w:rPr>
                <w:rFonts w:ascii="宋体" w:hAnsi="宋体" w:eastAsia="宋体"/>
                <w:color w:val="000000"/>
              </w:rPr>
            </w:pPr>
            <w:r>
              <w:rPr>
                <w:rFonts w:ascii="宋体" w:hAnsi="宋体" w:eastAsia="宋体"/>
                <w:color w:val="000000"/>
              </w:rPr>
              <w:t>15：</w:t>
            </w:r>
            <w:r>
              <w:rPr>
                <w:rFonts w:hint="eastAsia" w:ascii="宋体" w:hAnsi="宋体" w:eastAsia="宋体"/>
                <w:color w:val="000000"/>
              </w:rPr>
              <w:t>35</w:t>
            </w:r>
            <w:r>
              <w:rPr>
                <w:rFonts w:ascii="宋体" w:hAnsi="宋体" w:eastAsia="宋体"/>
                <w:color w:val="000000"/>
              </w:rPr>
              <w:t>-15：</w:t>
            </w:r>
            <w:r>
              <w:rPr>
                <w:rFonts w:hint="eastAsia" w:ascii="宋体" w:hAnsi="宋体" w:eastAsia="宋体"/>
                <w:color w:val="000000"/>
              </w:rPr>
              <w:t>50</w:t>
            </w:r>
          </w:p>
        </w:tc>
        <w:tc>
          <w:tcPr>
            <w:tcW w:w="7775" w:type="dxa"/>
            <w:gridSpan w:val="4"/>
            <w:vAlign w:val="center"/>
          </w:tcPr>
          <w:p>
            <w:pPr>
              <w:jc w:val="center"/>
              <w:rPr>
                <w:rFonts w:ascii="宋体" w:hAnsi="宋体" w:eastAsia="宋体"/>
                <w:b/>
                <w:color w:val="000000"/>
              </w:rPr>
            </w:pPr>
            <w:r>
              <w:rPr>
                <w:rFonts w:ascii="宋体" w:hAnsi="宋体" w:eastAsia="宋体"/>
                <w:b/>
                <w:color w:val="000000"/>
              </w:rPr>
              <w:t>茶  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50" w:type="dxa"/>
            <w:vMerge w:val="continue"/>
            <w:vAlign w:val="center"/>
          </w:tcPr>
          <w:p>
            <w:pPr>
              <w:rPr>
                <w:rFonts w:ascii="宋体" w:hAnsi="宋体" w:eastAsia="宋体"/>
                <w:color w:val="000000"/>
              </w:rPr>
            </w:pPr>
          </w:p>
        </w:tc>
        <w:tc>
          <w:tcPr>
            <w:tcW w:w="1889" w:type="dxa"/>
            <w:vAlign w:val="center"/>
          </w:tcPr>
          <w:p>
            <w:pPr>
              <w:rPr>
                <w:rFonts w:ascii="宋体" w:hAnsi="宋体" w:eastAsia="宋体"/>
                <w:color w:val="000000"/>
              </w:rPr>
            </w:pPr>
            <w:r>
              <w:rPr>
                <w:rFonts w:ascii="宋体" w:hAnsi="宋体" w:eastAsia="宋体"/>
                <w:color w:val="000000"/>
              </w:rPr>
              <w:t>15：</w:t>
            </w:r>
            <w:r>
              <w:rPr>
                <w:rFonts w:hint="eastAsia" w:ascii="宋体" w:hAnsi="宋体" w:eastAsia="宋体"/>
                <w:color w:val="000000"/>
              </w:rPr>
              <w:t>50</w:t>
            </w:r>
            <w:r>
              <w:rPr>
                <w:rFonts w:ascii="宋体" w:hAnsi="宋体" w:eastAsia="宋体"/>
                <w:color w:val="000000"/>
              </w:rPr>
              <w:t>-16：</w:t>
            </w:r>
            <w:r>
              <w:rPr>
                <w:rFonts w:hint="eastAsia" w:ascii="宋体" w:hAnsi="宋体" w:eastAsia="宋体"/>
                <w:color w:val="000000"/>
              </w:rPr>
              <w:t>10</w:t>
            </w:r>
          </w:p>
        </w:tc>
        <w:tc>
          <w:tcPr>
            <w:tcW w:w="2410" w:type="dxa"/>
            <w:vAlign w:val="center"/>
          </w:tcPr>
          <w:p>
            <w:pPr>
              <w:jc w:val="center"/>
              <w:rPr>
                <w:rFonts w:ascii="宋体" w:hAnsi="宋体" w:eastAsia="宋体"/>
                <w:szCs w:val="21"/>
              </w:rPr>
            </w:pPr>
            <w:r>
              <w:rPr>
                <w:rFonts w:hint="eastAsia" w:ascii="宋体" w:hAnsi="宋体" w:eastAsia="宋体"/>
                <w:szCs w:val="21"/>
              </w:rPr>
              <w:t>邵褚楚</w:t>
            </w:r>
          </w:p>
          <w:p>
            <w:pPr>
              <w:jc w:val="center"/>
              <w:rPr>
                <w:rFonts w:ascii="宋体" w:hAnsi="宋体" w:eastAsia="宋体"/>
                <w:color w:val="000000"/>
              </w:rPr>
            </w:pPr>
            <w:r>
              <w:rPr>
                <w:rFonts w:hint="eastAsia" w:ascii="宋体" w:hAnsi="宋体" w:eastAsia="宋体"/>
                <w:szCs w:val="21"/>
              </w:rPr>
              <w:t>（江苏师范大学）</w:t>
            </w:r>
          </w:p>
        </w:tc>
        <w:tc>
          <w:tcPr>
            <w:tcW w:w="3686" w:type="dxa"/>
            <w:vAlign w:val="center"/>
          </w:tcPr>
          <w:p>
            <w:pPr>
              <w:jc w:val="center"/>
              <w:rPr>
                <w:rFonts w:ascii="宋体" w:hAnsi="宋体" w:eastAsia="宋体"/>
                <w:szCs w:val="21"/>
              </w:rPr>
            </w:pPr>
            <w:r>
              <w:rPr>
                <w:rFonts w:hint="eastAsia" w:ascii="宋体" w:hAnsi="宋体" w:eastAsia="宋体"/>
                <w:szCs w:val="21"/>
              </w:rPr>
              <w:t>第四代评估理论对</w:t>
            </w:r>
          </w:p>
          <w:p>
            <w:pPr>
              <w:jc w:val="center"/>
              <w:rPr>
                <w:rFonts w:ascii="宋体" w:hAnsi="宋体" w:eastAsia="宋体"/>
                <w:b/>
                <w:color w:val="000000"/>
              </w:rPr>
            </w:pPr>
            <w:r>
              <w:rPr>
                <w:rFonts w:hint="eastAsia" w:ascii="宋体" w:hAnsi="宋体" w:eastAsia="宋体"/>
                <w:szCs w:val="21"/>
              </w:rPr>
              <w:t>我国学科评估的启示</w:t>
            </w:r>
          </w:p>
        </w:tc>
        <w:tc>
          <w:tcPr>
            <w:tcW w:w="1679" w:type="dxa"/>
            <w:gridSpan w:val="2"/>
            <w:vMerge w:val="restart"/>
            <w:vAlign w:val="center"/>
          </w:tcPr>
          <w:p>
            <w:pPr>
              <w:jc w:val="center"/>
              <w:rPr>
                <w:rFonts w:ascii="宋体" w:hAnsi="宋体" w:eastAsia="宋体"/>
                <w:color w:val="000000"/>
              </w:rPr>
            </w:pPr>
          </w:p>
          <w:p>
            <w:pPr>
              <w:jc w:val="center"/>
              <w:rPr>
                <w:rFonts w:ascii="宋体" w:hAnsi="宋体" w:eastAsia="宋体"/>
                <w:color w:val="000000"/>
              </w:rPr>
            </w:pPr>
          </w:p>
          <w:p>
            <w:pPr>
              <w:rPr>
                <w:rFonts w:ascii="宋体" w:hAnsi="宋体" w:eastAsia="宋体"/>
                <w:color w:val="000000"/>
              </w:rPr>
            </w:pPr>
          </w:p>
          <w:p>
            <w:pPr>
              <w:jc w:val="center"/>
              <w:rPr>
                <w:rFonts w:ascii="宋体" w:hAnsi="宋体" w:eastAsia="宋体"/>
                <w:color w:val="000000"/>
              </w:rPr>
            </w:pPr>
          </w:p>
          <w:p>
            <w:pPr>
              <w:jc w:val="center"/>
              <w:rPr>
                <w:rFonts w:ascii="宋体" w:hAnsi="宋体" w:eastAsia="宋体"/>
                <w:color w:val="000000"/>
              </w:rPr>
            </w:pPr>
            <w:r>
              <w:rPr>
                <w:rFonts w:hint="eastAsia" w:ascii="宋体" w:hAnsi="宋体" w:eastAsia="宋体"/>
                <w:color w:val="000000"/>
              </w:rPr>
              <w:t>李周珊</w:t>
            </w:r>
          </w:p>
          <w:p>
            <w:pPr>
              <w:jc w:val="center"/>
              <w:rPr>
                <w:rFonts w:ascii="宋体" w:hAnsi="宋体" w:eastAsia="宋体"/>
                <w:color w:val="000000"/>
                <w:sz w:val="18"/>
              </w:rPr>
            </w:pPr>
            <w:r>
              <w:rPr>
                <w:rFonts w:hint="eastAsia" w:ascii="宋体" w:hAnsi="宋体" w:eastAsia="宋体"/>
                <w:color w:val="000000"/>
                <w:sz w:val="18"/>
              </w:rPr>
              <w:t>（贵州师范大学）</w:t>
            </w:r>
          </w:p>
          <w:p>
            <w:pPr>
              <w:rPr>
                <w:rFonts w:ascii="宋体" w:hAnsi="宋体" w:eastAsia="宋体"/>
                <w:color w:val="000000"/>
              </w:rPr>
            </w:pPr>
          </w:p>
          <w:p>
            <w:pPr>
              <w:rPr>
                <w:rFonts w:ascii="宋体" w:hAnsi="宋体" w:eastAsia="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650" w:type="dxa"/>
            <w:vMerge w:val="continue"/>
            <w:vAlign w:val="center"/>
          </w:tcPr>
          <w:p>
            <w:pPr>
              <w:rPr>
                <w:rFonts w:ascii="宋体" w:hAnsi="宋体" w:eastAsia="宋体"/>
                <w:color w:val="000000"/>
              </w:rPr>
            </w:pPr>
          </w:p>
        </w:tc>
        <w:tc>
          <w:tcPr>
            <w:tcW w:w="1889" w:type="dxa"/>
            <w:vAlign w:val="center"/>
          </w:tcPr>
          <w:p>
            <w:pPr>
              <w:rPr>
                <w:rFonts w:ascii="宋体" w:hAnsi="宋体" w:eastAsia="宋体"/>
                <w:color w:val="000000"/>
              </w:rPr>
            </w:pPr>
            <w:r>
              <w:rPr>
                <w:rFonts w:hint="eastAsia" w:ascii="宋体" w:hAnsi="宋体" w:eastAsia="宋体"/>
                <w:color w:val="000000"/>
              </w:rPr>
              <w:t>16：10-16：30</w:t>
            </w:r>
          </w:p>
        </w:tc>
        <w:tc>
          <w:tcPr>
            <w:tcW w:w="2410" w:type="dxa"/>
            <w:vAlign w:val="center"/>
          </w:tcPr>
          <w:p>
            <w:pPr>
              <w:jc w:val="center"/>
              <w:rPr>
                <w:rFonts w:ascii="宋体" w:hAnsi="宋体" w:eastAsia="宋体"/>
                <w:szCs w:val="21"/>
              </w:rPr>
            </w:pPr>
            <w:r>
              <w:rPr>
                <w:rFonts w:hint="eastAsia" w:ascii="宋体" w:hAnsi="宋体" w:eastAsia="宋体"/>
                <w:szCs w:val="21"/>
              </w:rPr>
              <w:t>王佩佩</w:t>
            </w:r>
          </w:p>
          <w:p>
            <w:pPr>
              <w:jc w:val="center"/>
              <w:rPr>
                <w:rFonts w:ascii="宋体" w:hAnsi="宋体" w:eastAsia="宋体"/>
                <w:szCs w:val="21"/>
              </w:rPr>
            </w:pPr>
            <w:r>
              <w:rPr>
                <w:rFonts w:hint="eastAsia" w:ascii="宋体" w:hAnsi="宋体" w:eastAsia="宋体"/>
                <w:szCs w:val="21"/>
              </w:rPr>
              <w:t>（苏州大学）</w:t>
            </w:r>
          </w:p>
        </w:tc>
        <w:tc>
          <w:tcPr>
            <w:tcW w:w="3686" w:type="dxa"/>
            <w:vAlign w:val="center"/>
          </w:tcPr>
          <w:p>
            <w:pPr>
              <w:jc w:val="center"/>
              <w:rPr>
                <w:rFonts w:ascii="宋体" w:hAnsi="宋体" w:eastAsia="宋体"/>
                <w:szCs w:val="21"/>
              </w:rPr>
            </w:pPr>
            <w:r>
              <w:rPr>
                <w:rFonts w:hint="eastAsia" w:ascii="宋体" w:hAnsi="宋体" w:eastAsia="宋体"/>
                <w:szCs w:val="21"/>
              </w:rPr>
              <w:t>基于教育学的</w:t>
            </w:r>
          </w:p>
          <w:p>
            <w:pPr>
              <w:jc w:val="center"/>
              <w:rPr>
                <w:rFonts w:ascii="宋体" w:hAnsi="宋体" w:eastAsia="宋体"/>
                <w:szCs w:val="21"/>
              </w:rPr>
            </w:pPr>
            <w:r>
              <w:rPr>
                <w:rFonts w:hint="eastAsia" w:ascii="宋体" w:hAnsi="宋体" w:eastAsia="宋体"/>
                <w:szCs w:val="21"/>
              </w:rPr>
              <w:t>高等教育学学科发展分析</w:t>
            </w:r>
          </w:p>
        </w:tc>
        <w:tc>
          <w:tcPr>
            <w:tcW w:w="1679" w:type="dxa"/>
            <w:gridSpan w:val="2"/>
            <w:vMerge w:val="continue"/>
            <w:vAlign w:val="center"/>
          </w:tcPr>
          <w:p>
            <w:pPr>
              <w:rPr>
                <w:rFonts w:ascii="宋体" w:hAnsi="宋体" w:eastAsia="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650" w:type="dxa"/>
            <w:vMerge w:val="continue"/>
            <w:vAlign w:val="center"/>
          </w:tcPr>
          <w:p>
            <w:pPr>
              <w:rPr>
                <w:rFonts w:ascii="宋体" w:hAnsi="宋体" w:eastAsia="宋体"/>
                <w:color w:val="000000"/>
              </w:rPr>
            </w:pPr>
          </w:p>
        </w:tc>
        <w:tc>
          <w:tcPr>
            <w:tcW w:w="1889" w:type="dxa"/>
            <w:vAlign w:val="center"/>
          </w:tcPr>
          <w:p>
            <w:pPr>
              <w:rPr>
                <w:rFonts w:ascii="宋体" w:hAnsi="宋体" w:eastAsia="宋体"/>
                <w:color w:val="000000"/>
              </w:rPr>
            </w:pPr>
            <w:r>
              <w:rPr>
                <w:rFonts w:hint="eastAsia" w:ascii="宋体" w:hAnsi="宋体" w:eastAsia="宋体"/>
                <w:color w:val="000000"/>
              </w:rPr>
              <w:t>16</w:t>
            </w:r>
            <w:r>
              <w:rPr>
                <w:rFonts w:ascii="宋体" w:hAnsi="宋体" w:eastAsia="宋体"/>
                <w:color w:val="000000"/>
              </w:rPr>
              <w:t>：</w:t>
            </w:r>
            <w:r>
              <w:rPr>
                <w:rFonts w:hint="eastAsia" w:ascii="宋体" w:hAnsi="宋体" w:eastAsia="宋体"/>
                <w:color w:val="000000"/>
              </w:rPr>
              <w:t>30</w:t>
            </w:r>
            <w:r>
              <w:rPr>
                <w:rFonts w:ascii="宋体" w:hAnsi="宋体" w:eastAsia="宋体"/>
                <w:color w:val="000000"/>
              </w:rPr>
              <w:t>-16：</w:t>
            </w:r>
            <w:r>
              <w:rPr>
                <w:rFonts w:hint="eastAsia" w:ascii="宋体" w:hAnsi="宋体" w:eastAsia="宋体"/>
                <w:color w:val="000000"/>
              </w:rPr>
              <w:t>50</w:t>
            </w:r>
          </w:p>
        </w:tc>
        <w:tc>
          <w:tcPr>
            <w:tcW w:w="2410" w:type="dxa"/>
            <w:vAlign w:val="center"/>
          </w:tcPr>
          <w:p>
            <w:pPr>
              <w:jc w:val="center"/>
              <w:rPr>
                <w:rFonts w:ascii="宋体" w:hAnsi="宋体" w:eastAsia="宋体"/>
                <w:szCs w:val="21"/>
              </w:rPr>
            </w:pPr>
            <w:r>
              <w:rPr>
                <w:rFonts w:hint="eastAsia" w:ascii="宋体" w:hAnsi="宋体" w:eastAsia="宋体"/>
                <w:szCs w:val="21"/>
              </w:rPr>
              <w:t>郭书剑</w:t>
            </w:r>
          </w:p>
          <w:p>
            <w:pPr>
              <w:jc w:val="center"/>
              <w:rPr>
                <w:rFonts w:ascii="宋体" w:hAnsi="宋体" w:eastAsia="宋体"/>
                <w:color w:val="000000"/>
              </w:rPr>
            </w:pPr>
            <w:r>
              <w:rPr>
                <w:rFonts w:hint="eastAsia" w:ascii="宋体" w:hAnsi="宋体" w:eastAsia="宋体"/>
                <w:szCs w:val="21"/>
              </w:rPr>
              <w:t>（南京师范大学）</w:t>
            </w:r>
          </w:p>
        </w:tc>
        <w:tc>
          <w:tcPr>
            <w:tcW w:w="3686" w:type="dxa"/>
            <w:vAlign w:val="center"/>
          </w:tcPr>
          <w:p>
            <w:pPr>
              <w:jc w:val="center"/>
              <w:rPr>
                <w:rFonts w:ascii="宋体" w:hAnsi="宋体" w:eastAsia="宋体"/>
                <w:szCs w:val="21"/>
              </w:rPr>
            </w:pPr>
            <w:r>
              <w:rPr>
                <w:rFonts w:hint="eastAsia" w:ascii="宋体" w:hAnsi="宋体" w:eastAsia="宋体"/>
                <w:szCs w:val="21"/>
              </w:rPr>
              <w:t>一流学科建设背景下</w:t>
            </w:r>
          </w:p>
          <w:p>
            <w:pPr>
              <w:jc w:val="center"/>
              <w:rPr>
                <w:rFonts w:ascii="宋体" w:hAnsi="宋体" w:eastAsia="宋体" w:cs="宋体"/>
              </w:rPr>
            </w:pPr>
            <w:r>
              <w:rPr>
                <w:rFonts w:hint="eastAsia" w:ascii="宋体" w:hAnsi="宋体" w:eastAsia="宋体"/>
                <w:szCs w:val="21"/>
              </w:rPr>
              <w:t>知识生产的制度化及其挑战</w:t>
            </w:r>
          </w:p>
        </w:tc>
        <w:tc>
          <w:tcPr>
            <w:tcW w:w="1679" w:type="dxa"/>
            <w:gridSpan w:val="2"/>
            <w:vMerge w:val="continue"/>
            <w:vAlign w:val="center"/>
          </w:tcPr>
          <w:p>
            <w:pPr>
              <w:rPr>
                <w:rFonts w:ascii="宋体" w:hAnsi="宋体" w:eastAsia="宋体"/>
                <w:b/>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650" w:type="dxa"/>
            <w:vMerge w:val="continue"/>
            <w:vAlign w:val="center"/>
          </w:tcPr>
          <w:p>
            <w:pPr>
              <w:rPr>
                <w:rFonts w:ascii="宋体" w:hAnsi="宋体" w:eastAsia="宋体"/>
                <w:color w:val="000000"/>
              </w:rPr>
            </w:pPr>
          </w:p>
        </w:tc>
        <w:tc>
          <w:tcPr>
            <w:tcW w:w="1889" w:type="dxa"/>
            <w:vAlign w:val="center"/>
          </w:tcPr>
          <w:p>
            <w:pPr>
              <w:rPr>
                <w:rFonts w:ascii="宋体" w:hAnsi="宋体" w:eastAsia="宋体"/>
                <w:color w:val="000000"/>
              </w:rPr>
            </w:pPr>
            <w:r>
              <w:rPr>
                <w:rFonts w:ascii="宋体" w:hAnsi="宋体" w:eastAsia="宋体"/>
                <w:color w:val="000000"/>
              </w:rPr>
              <w:t>16</w:t>
            </w:r>
            <w:r>
              <w:rPr>
                <w:rFonts w:hint="eastAsia" w:ascii="宋体" w:hAnsi="宋体" w:eastAsia="宋体"/>
                <w:color w:val="000000"/>
              </w:rPr>
              <w:t>：50</w:t>
            </w:r>
            <w:r>
              <w:rPr>
                <w:rFonts w:ascii="宋体" w:hAnsi="宋体" w:eastAsia="宋体"/>
                <w:color w:val="000000"/>
              </w:rPr>
              <w:t>-17：</w:t>
            </w:r>
            <w:r>
              <w:rPr>
                <w:rFonts w:hint="eastAsia" w:ascii="宋体" w:hAnsi="宋体" w:eastAsia="宋体"/>
                <w:color w:val="000000"/>
              </w:rPr>
              <w:t>10</w:t>
            </w:r>
          </w:p>
        </w:tc>
        <w:tc>
          <w:tcPr>
            <w:tcW w:w="2410" w:type="dxa"/>
            <w:vAlign w:val="center"/>
          </w:tcPr>
          <w:p>
            <w:pPr>
              <w:jc w:val="center"/>
              <w:rPr>
                <w:rFonts w:ascii="宋体" w:hAnsi="宋体" w:eastAsia="宋体"/>
                <w:szCs w:val="21"/>
              </w:rPr>
            </w:pPr>
            <w:r>
              <w:rPr>
                <w:rFonts w:hint="eastAsia" w:ascii="宋体" w:hAnsi="宋体" w:eastAsia="宋体"/>
                <w:szCs w:val="21"/>
              </w:rPr>
              <w:t>郭荣</w:t>
            </w:r>
          </w:p>
          <w:p>
            <w:pPr>
              <w:jc w:val="center"/>
              <w:rPr>
                <w:rFonts w:ascii="宋体" w:hAnsi="宋体" w:eastAsia="宋体"/>
                <w:color w:val="000000"/>
              </w:rPr>
            </w:pPr>
            <w:r>
              <w:rPr>
                <w:rFonts w:hint="eastAsia" w:ascii="宋体" w:hAnsi="宋体" w:eastAsia="宋体"/>
                <w:szCs w:val="21"/>
              </w:rPr>
              <w:t>（西安外国语大学）</w:t>
            </w:r>
          </w:p>
        </w:tc>
        <w:tc>
          <w:tcPr>
            <w:tcW w:w="3686" w:type="dxa"/>
            <w:vAlign w:val="center"/>
          </w:tcPr>
          <w:p>
            <w:pPr>
              <w:jc w:val="center"/>
              <w:rPr>
                <w:rFonts w:ascii="宋体" w:hAnsi="宋体" w:eastAsia="宋体"/>
              </w:rPr>
            </w:pPr>
            <w:r>
              <w:rPr>
                <w:rFonts w:hint="eastAsia" w:ascii="宋体" w:hAnsi="宋体" w:eastAsia="宋体"/>
                <w:szCs w:val="21"/>
              </w:rPr>
              <w:t>转向与回归：高等教育学学科建设的路径分析——基于对CSSCI数据库文献的共词可视化分析</w:t>
            </w:r>
          </w:p>
        </w:tc>
        <w:tc>
          <w:tcPr>
            <w:tcW w:w="1679" w:type="dxa"/>
            <w:gridSpan w:val="2"/>
            <w:vMerge w:val="continue"/>
            <w:vAlign w:val="center"/>
          </w:tcPr>
          <w:p>
            <w:pPr>
              <w:rPr>
                <w:rFonts w:ascii="宋体" w:hAnsi="宋体" w:eastAsia="宋体"/>
                <w:b/>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650" w:type="dxa"/>
            <w:vMerge w:val="continue"/>
            <w:vAlign w:val="center"/>
          </w:tcPr>
          <w:p>
            <w:pPr>
              <w:rPr>
                <w:rFonts w:ascii="宋体" w:hAnsi="宋体" w:eastAsia="宋体"/>
                <w:color w:val="000000"/>
              </w:rPr>
            </w:pPr>
          </w:p>
        </w:tc>
        <w:tc>
          <w:tcPr>
            <w:tcW w:w="1889" w:type="dxa"/>
            <w:vAlign w:val="center"/>
          </w:tcPr>
          <w:p>
            <w:pPr>
              <w:rPr>
                <w:rFonts w:ascii="宋体" w:hAnsi="宋体" w:eastAsia="宋体"/>
                <w:color w:val="000000"/>
              </w:rPr>
            </w:pPr>
            <w:r>
              <w:rPr>
                <w:rFonts w:hint="eastAsia" w:ascii="宋体" w:hAnsi="宋体" w:eastAsia="宋体"/>
              </w:rPr>
              <w:t>17：10-17：30</w:t>
            </w:r>
          </w:p>
        </w:tc>
        <w:tc>
          <w:tcPr>
            <w:tcW w:w="6096" w:type="dxa"/>
            <w:gridSpan w:val="2"/>
            <w:vAlign w:val="center"/>
          </w:tcPr>
          <w:p>
            <w:pPr>
              <w:jc w:val="center"/>
              <w:rPr>
                <w:rFonts w:ascii="宋体" w:hAnsi="宋体" w:eastAsia="宋体" w:cs="宋体"/>
                <w:color w:val="FF0000"/>
                <w:highlight w:val="yellow"/>
              </w:rPr>
            </w:pPr>
            <w:r>
              <w:rPr>
                <w:rFonts w:hint="eastAsia" w:ascii="楷体" w:hAnsi="楷体" w:eastAsia="楷体" w:cs="宋体"/>
                <w:b/>
                <w:color w:val="000000" w:themeColor="text1"/>
                <w14:textFill>
                  <w14:solidFill>
                    <w14:schemeClr w14:val="tx1"/>
                  </w14:solidFill>
                </w14:textFill>
              </w:rPr>
              <w:t>点评专家：贾永堂教授、陈兴德副教授、李国强副教授</w:t>
            </w:r>
          </w:p>
        </w:tc>
        <w:tc>
          <w:tcPr>
            <w:tcW w:w="1679" w:type="dxa"/>
            <w:gridSpan w:val="2"/>
            <w:vMerge w:val="continue"/>
            <w:vAlign w:val="center"/>
          </w:tcPr>
          <w:p>
            <w:pPr>
              <w:rPr>
                <w:rFonts w:ascii="宋体" w:hAnsi="宋体" w:eastAsia="宋体"/>
                <w:b/>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650" w:type="dxa"/>
            <w:vMerge w:val="continue"/>
            <w:vAlign w:val="center"/>
          </w:tcPr>
          <w:p>
            <w:pPr>
              <w:rPr>
                <w:rFonts w:ascii="宋体" w:hAnsi="宋体" w:eastAsia="宋体"/>
                <w:color w:val="000000"/>
              </w:rPr>
            </w:pPr>
          </w:p>
        </w:tc>
        <w:tc>
          <w:tcPr>
            <w:tcW w:w="9664" w:type="dxa"/>
            <w:gridSpan w:val="5"/>
            <w:vAlign w:val="center"/>
          </w:tcPr>
          <w:p>
            <w:pPr>
              <w:jc w:val="center"/>
              <w:rPr>
                <w:rFonts w:ascii="宋体" w:hAnsi="宋体" w:eastAsia="宋体"/>
                <w:b/>
                <w:color w:val="000000"/>
              </w:rPr>
            </w:pPr>
            <w:r>
              <w:rPr>
                <w:rFonts w:hint="eastAsia" w:ascii="宋体" w:hAnsi="宋体" w:eastAsia="宋体"/>
                <w:b/>
                <w:color w:val="000000"/>
              </w:rPr>
              <w:t>分论坛结束；勤业餐厅二楼用餐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650" w:type="dxa"/>
            <w:vMerge w:val="continue"/>
            <w:vAlign w:val="center"/>
          </w:tcPr>
          <w:p>
            <w:pPr>
              <w:rPr>
                <w:rFonts w:ascii="宋体" w:hAnsi="宋体" w:eastAsia="宋体"/>
                <w:color w:val="000000"/>
              </w:rPr>
            </w:pPr>
          </w:p>
        </w:tc>
        <w:tc>
          <w:tcPr>
            <w:tcW w:w="9664" w:type="dxa"/>
            <w:gridSpan w:val="5"/>
            <w:vAlign w:val="center"/>
          </w:tcPr>
          <w:p>
            <w:pPr>
              <w:jc w:val="center"/>
              <w:rPr>
                <w:rFonts w:ascii="黑体" w:hAnsi="黑体" w:eastAsia="黑体"/>
                <w:b/>
                <w:color w:val="000000"/>
                <w:sz w:val="28"/>
              </w:rPr>
            </w:pPr>
            <w:r>
              <w:rPr>
                <w:rFonts w:ascii="黑体" w:hAnsi="黑体" w:eastAsia="黑体"/>
                <w:b/>
                <w:color w:val="000000"/>
                <w:sz w:val="28"/>
              </w:rPr>
              <w:t>第</w:t>
            </w:r>
            <w:r>
              <w:rPr>
                <w:rFonts w:hint="eastAsia" w:ascii="黑体" w:hAnsi="黑体" w:eastAsia="黑体"/>
                <w:b/>
                <w:color w:val="000000"/>
                <w:sz w:val="28"/>
              </w:rPr>
              <w:t>二</w:t>
            </w:r>
            <w:r>
              <w:rPr>
                <w:rFonts w:ascii="黑体" w:hAnsi="黑体" w:eastAsia="黑体"/>
                <w:b/>
                <w:color w:val="000000"/>
                <w:sz w:val="28"/>
              </w:rPr>
              <w:t>分论坛</w:t>
            </w:r>
            <w:r>
              <w:rPr>
                <w:rFonts w:hint="eastAsia" w:ascii="黑体" w:hAnsi="黑体" w:eastAsia="黑体"/>
                <w:b/>
                <w:color w:val="000000"/>
                <w:sz w:val="28"/>
              </w:rPr>
              <w:t>：</w:t>
            </w:r>
            <w:r>
              <w:rPr>
                <w:rFonts w:ascii="黑体" w:hAnsi="黑体" w:eastAsia="黑体"/>
                <w:b/>
                <w:color w:val="000000"/>
                <w:sz w:val="28"/>
              </w:rPr>
              <w:t>人才培养模式变革与高等教育内涵式发展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50" w:type="dxa"/>
            <w:vMerge w:val="continue"/>
            <w:vAlign w:val="center"/>
          </w:tcPr>
          <w:p>
            <w:pPr>
              <w:rPr>
                <w:rFonts w:ascii="宋体" w:hAnsi="宋体" w:eastAsia="宋体"/>
                <w:color w:val="000000"/>
              </w:rPr>
            </w:pPr>
          </w:p>
        </w:tc>
        <w:tc>
          <w:tcPr>
            <w:tcW w:w="9664" w:type="dxa"/>
            <w:gridSpan w:val="5"/>
            <w:vAlign w:val="center"/>
          </w:tcPr>
          <w:p>
            <w:pPr>
              <w:jc w:val="center"/>
              <w:rPr>
                <w:rFonts w:ascii="宋体" w:hAnsi="宋体" w:eastAsia="宋体"/>
                <w:b/>
                <w:color w:val="000000"/>
              </w:rPr>
            </w:pPr>
            <w:r>
              <w:rPr>
                <w:rFonts w:ascii="宋体" w:hAnsi="宋体" w:eastAsia="宋体"/>
                <w:b/>
                <w:color w:val="000000"/>
              </w:rPr>
              <w:t>地点：</w:t>
            </w:r>
            <w:r>
              <w:rPr>
                <w:rFonts w:hint="eastAsia" w:ascii="宋体" w:hAnsi="宋体" w:eastAsia="宋体"/>
                <w:b/>
                <w:color w:val="000000"/>
              </w:rPr>
              <w:t>克立楼二楼</w:t>
            </w:r>
            <w:r>
              <w:rPr>
                <w:rFonts w:ascii="宋体" w:hAnsi="宋体" w:eastAsia="宋体"/>
                <w:b/>
                <w:color w:val="000000"/>
              </w:rPr>
              <w:t>2号会议室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650" w:type="dxa"/>
            <w:vMerge w:val="continue"/>
            <w:vAlign w:val="center"/>
          </w:tcPr>
          <w:p>
            <w:pPr>
              <w:rPr>
                <w:rFonts w:ascii="宋体" w:hAnsi="宋体" w:eastAsia="宋体"/>
                <w:color w:val="000000"/>
              </w:rPr>
            </w:pPr>
          </w:p>
        </w:tc>
        <w:tc>
          <w:tcPr>
            <w:tcW w:w="1889" w:type="dxa"/>
            <w:vAlign w:val="center"/>
          </w:tcPr>
          <w:p>
            <w:pPr>
              <w:jc w:val="center"/>
              <w:rPr>
                <w:rFonts w:ascii="宋体" w:hAnsi="宋体" w:eastAsia="宋体"/>
                <w:b/>
                <w:color w:val="000000"/>
              </w:rPr>
            </w:pPr>
            <w:r>
              <w:rPr>
                <w:rFonts w:ascii="宋体" w:hAnsi="宋体" w:eastAsia="宋体"/>
                <w:b/>
                <w:color w:val="000000"/>
              </w:rPr>
              <w:t>时间</w:t>
            </w:r>
          </w:p>
        </w:tc>
        <w:tc>
          <w:tcPr>
            <w:tcW w:w="2410" w:type="dxa"/>
            <w:vAlign w:val="center"/>
          </w:tcPr>
          <w:p>
            <w:pPr>
              <w:jc w:val="center"/>
              <w:rPr>
                <w:rFonts w:ascii="宋体" w:hAnsi="宋体" w:eastAsia="宋体"/>
                <w:b/>
                <w:color w:val="000000"/>
              </w:rPr>
            </w:pPr>
            <w:r>
              <w:rPr>
                <w:rFonts w:ascii="宋体" w:hAnsi="宋体" w:eastAsia="宋体"/>
                <w:b/>
                <w:color w:val="000000"/>
              </w:rPr>
              <w:t>报告人</w:t>
            </w:r>
          </w:p>
        </w:tc>
        <w:tc>
          <w:tcPr>
            <w:tcW w:w="3686" w:type="dxa"/>
            <w:vAlign w:val="center"/>
          </w:tcPr>
          <w:p>
            <w:pPr>
              <w:jc w:val="center"/>
              <w:rPr>
                <w:rFonts w:ascii="宋体" w:hAnsi="宋体" w:eastAsia="宋体"/>
                <w:b/>
                <w:color w:val="000000"/>
              </w:rPr>
            </w:pPr>
            <w:r>
              <w:rPr>
                <w:rFonts w:ascii="宋体" w:hAnsi="宋体" w:eastAsia="宋体"/>
                <w:b/>
                <w:color w:val="000000"/>
              </w:rPr>
              <w:t>题  目</w:t>
            </w:r>
          </w:p>
        </w:tc>
        <w:tc>
          <w:tcPr>
            <w:tcW w:w="1679" w:type="dxa"/>
            <w:gridSpan w:val="2"/>
            <w:vAlign w:val="center"/>
          </w:tcPr>
          <w:p>
            <w:pPr>
              <w:jc w:val="center"/>
              <w:rPr>
                <w:rFonts w:ascii="宋体" w:hAnsi="宋体" w:eastAsia="宋体"/>
                <w:b/>
                <w:color w:val="000000"/>
              </w:rPr>
            </w:pPr>
            <w:r>
              <w:rPr>
                <w:rFonts w:ascii="宋体" w:hAnsi="宋体" w:eastAsia="宋体"/>
                <w:b/>
                <w:color w:val="000000"/>
              </w:rPr>
              <w:t>主持人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650" w:type="dxa"/>
            <w:vMerge w:val="continue"/>
            <w:vAlign w:val="center"/>
          </w:tcPr>
          <w:p>
            <w:pPr>
              <w:rPr>
                <w:rFonts w:ascii="宋体" w:hAnsi="宋体" w:eastAsia="宋体"/>
                <w:color w:val="000000"/>
              </w:rPr>
            </w:pPr>
          </w:p>
        </w:tc>
        <w:tc>
          <w:tcPr>
            <w:tcW w:w="1889" w:type="dxa"/>
            <w:vAlign w:val="center"/>
          </w:tcPr>
          <w:p>
            <w:pPr>
              <w:spacing w:line="360" w:lineRule="exact"/>
              <w:rPr>
                <w:rFonts w:ascii="宋体" w:hAnsi="宋体" w:eastAsia="宋体"/>
                <w:b/>
                <w:color w:val="000000"/>
              </w:rPr>
            </w:pPr>
            <w:r>
              <w:rPr>
                <w:rFonts w:ascii="宋体" w:hAnsi="宋体" w:eastAsia="宋体"/>
                <w:color w:val="000000"/>
              </w:rPr>
              <w:t>14：00-14：</w:t>
            </w:r>
            <w:r>
              <w:rPr>
                <w:rFonts w:hint="eastAsia" w:ascii="宋体" w:hAnsi="宋体" w:eastAsia="宋体"/>
                <w:color w:val="000000"/>
              </w:rPr>
              <w:t>20</w:t>
            </w:r>
          </w:p>
        </w:tc>
        <w:tc>
          <w:tcPr>
            <w:tcW w:w="2410" w:type="dxa"/>
            <w:vAlign w:val="center"/>
          </w:tcPr>
          <w:p>
            <w:pPr>
              <w:spacing w:line="360" w:lineRule="exact"/>
              <w:jc w:val="center"/>
              <w:rPr>
                <w:rFonts w:ascii="宋体" w:hAnsi="宋体" w:eastAsia="宋体"/>
                <w:szCs w:val="21"/>
              </w:rPr>
            </w:pPr>
            <w:r>
              <w:rPr>
                <w:rFonts w:hint="eastAsia" w:ascii="宋体" w:hAnsi="宋体" w:eastAsia="宋体"/>
                <w:szCs w:val="21"/>
              </w:rPr>
              <w:t>石琦琪</w:t>
            </w:r>
          </w:p>
          <w:p>
            <w:pPr>
              <w:spacing w:line="360" w:lineRule="exact"/>
              <w:jc w:val="center"/>
              <w:rPr>
                <w:rFonts w:ascii="宋体" w:hAnsi="宋体" w:eastAsia="宋体"/>
                <w:b/>
                <w:color w:val="000000"/>
              </w:rPr>
            </w:pPr>
            <w:r>
              <w:rPr>
                <w:rFonts w:hint="eastAsia" w:ascii="宋体" w:hAnsi="宋体" w:eastAsia="宋体"/>
                <w:szCs w:val="21"/>
              </w:rPr>
              <w:t>（云南师范大学）</w:t>
            </w:r>
          </w:p>
        </w:tc>
        <w:tc>
          <w:tcPr>
            <w:tcW w:w="3686" w:type="dxa"/>
            <w:vAlign w:val="center"/>
          </w:tcPr>
          <w:p>
            <w:pPr>
              <w:spacing w:line="360" w:lineRule="exact"/>
              <w:jc w:val="center"/>
              <w:rPr>
                <w:rFonts w:ascii="宋体" w:hAnsi="宋体" w:eastAsia="宋体"/>
                <w:szCs w:val="21"/>
              </w:rPr>
            </w:pPr>
            <w:r>
              <w:rPr>
                <w:rFonts w:hint="eastAsia" w:ascii="宋体" w:hAnsi="宋体" w:eastAsia="宋体"/>
                <w:szCs w:val="21"/>
              </w:rPr>
              <w:t>我国高校人才培养研究的知识图谱——基于1999-2018年37种教育学核心期刊数据</w:t>
            </w:r>
          </w:p>
          <w:p>
            <w:pPr>
              <w:spacing w:line="360" w:lineRule="exact"/>
              <w:jc w:val="center"/>
              <w:rPr>
                <w:rFonts w:ascii="宋体" w:hAnsi="宋体" w:eastAsia="宋体"/>
                <w:b/>
                <w:color w:val="000000"/>
              </w:rPr>
            </w:pPr>
            <w:r>
              <w:rPr>
                <w:rFonts w:hint="eastAsia" w:ascii="宋体" w:hAnsi="宋体" w:eastAsia="宋体"/>
                <w:szCs w:val="21"/>
              </w:rPr>
              <w:t>的文献计量学分析</w:t>
            </w:r>
          </w:p>
        </w:tc>
        <w:tc>
          <w:tcPr>
            <w:tcW w:w="1679" w:type="dxa"/>
            <w:gridSpan w:val="2"/>
            <w:vMerge w:val="restart"/>
            <w:vAlign w:val="center"/>
          </w:tcPr>
          <w:p>
            <w:pPr>
              <w:spacing w:line="360" w:lineRule="exact"/>
              <w:jc w:val="center"/>
              <w:rPr>
                <w:rFonts w:ascii="宋体" w:hAnsi="宋体" w:eastAsia="宋体"/>
                <w:color w:val="000000"/>
              </w:rPr>
            </w:pPr>
            <w:r>
              <w:rPr>
                <w:rFonts w:hint="eastAsia" w:ascii="宋体" w:hAnsi="宋体" w:eastAsia="宋体"/>
                <w:color w:val="000000"/>
              </w:rPr>
              <w:t>王凯</w:t>
            </w:r>
          </w:p>
          <w:p>
            <w:pPr>
              <w:spacing w:line="360" w:lineRule="exact"/>
              <w:jc w:val="center"/>
              <w:rPr>
                <w:rFonts w:ascii="宋体" w:hAnsi="宋体" w:eastAsia="宋体"/>
                <w:color w:val="000000"/>
              </w:rPr>
            </w:pPr>
            <w:r>
              <w:rPr>
                <w:rFonts w:hint="eastAsia" w:ascii="宋体" w:hAnsi="宋体" w:eastAsia="宋体"/>
                <w:color w:val="000000"/>
                <w:sz w:val="16"/>
              </w:rPr>
              <w:t>（哈尔滨师范大学）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650" w:type="dxa"/>
            <w:vMerge w:val="continue"/>
            <w:vAlign w:val="center"/>
          </w:tcPr>
          <w:p>
            <w:pPr>
              <w:rPr>
                <w:rFonts w:ascii="宋体" w:hAnsi="宋体" w:eastAsia="宋体"/>
                <w:color w:val="000000"/>
              </w:rPr>
            </w:pPr>
          </w:p>
        </w:tc>
        <w:tc>
          <w:tcPr>
            <w:tcW w:w="1889" w:type="dxa"/>
            <w:vAlign w:val="center"/>
          </w:tcPr>
          <w:p>
            <w:pPr>
              <w:spacing w:line="360" w:lineRule="exact"/>
              <w:rPr>
                <w:rFonts w:ascii="宋体" w:hAnsi="宋体" w:eastAsia="宋体"/>
                <w:color w:val="000000"/>
              </w:rPr>
            </w:pPr>
            <w:r>
              <w:rPr>
                <w:rFonts w:ascii="宋体" w:hAnsi="宋体" w:eastAsia="宋体"/>
                <w:color w:val="000000"/>
              </w:rPr>
              <w:t>14：</w:t>
            </w:r>
            <w:r>
              <w:rPr>
                <w:rFonts w:hint="eastAsia" w:ascii="宋体" w:hAnsi="宋体" w:eastAsia="宋体"/>
                <w:color w:val="000000"/>
              </w:rPr>
              <w:t>20</w:t>
            </w:r>
            <w:r>
              <w:rPr>
                <w:rFonts w:ascii="宋体" w:hAnsi="宋体" w:eastAsia="宋体"/>
                <w:color w:val="000000"/>
              </w:rPr>
              <w:t>-14：40</w:t>
            </w:r>
          </w:p>
        </w:tc>
        <w:tc>
          <w:tcPr>
            <w:tcW w:w="2410" w:type="dxa"/>
            <w:vAlign w:val="center"/>
          </w:tcPr>
          <w:p>
            <w:pPr>
              <w:spacing w:line="360" w:lineRule="exact"/>
              <w:jc w:val="center"/>
              <w:rPr>
                <w:rFonts w:ascii="宋体" w:hAnsi="宋体" w:eastAsia="宋体"/>
                <w:szCs w:val="21"/>
              </w:rPr>
            </w:pPr>
            <w:r>
              <w:rPr>
                <w:rFonts w:hint="eastAsia" w:ascii="宋体" w:hAnsi="宋体" w:eastAsia="宋体"/>
                <w:szCs w:val="21"/>
              </w:rPr>
              <w:t>赵智兴</w:t>
            </w:r>
          </w:p>
          <w:p>
            <w:pPr>
              <w:spacing w:line="360" w:lineRule="exact"/>
              <w:jc w:val="center"/>
              <w:rPr>
                <w:rFonts w:ascii="宋体" w:hAnsi="宋体" w:eastAsia="宋体"/>
                <w:color w:val="000000"/>
              </w:rPr>
            </w:pPr>
            <w:r>
              <w:rPr>
                <w:rFonts w:hint="eastAsia" w:ascii="宋体" w:hAnsi="宋体" w:eastAsia="宋体"/>
                <w:szCs w:val="21"/>
              </w:rPr>
              <w:t>（中国矿业大学）</w:t>
            </w:r>
          </w:p>
        </w:tc>
        <w:tc>
          <w:tcPr>
            <w:tcW w:w="3686" w:type="dxa"/>
            <w:vAlign w:val="center"/>
          </w:tcPr>
          <w:p>
            <w:pPr>
              <w:spacing w:line="360" w:lineRule="exact"/>
              <w:jc w:val="center"/>
              <w:rPr>
                <w:rFonts w:ascii="宋体" w:hAnsi="宋体" w:eastAsia="宋体" w:cs="宋体"/>
              </w:rPr>
            </w:pPr>
            <w:r>
              <w:rPr>
                <w:rFonts w:hint="eastAsia" w:ascii="宋体" w:hAnsi="宋体" w:eastAsia="宋体"/>
                <w:szCs w:val="21"/>
              </w:rPr>
              <w:t>人工智能时代高等教育人才培养模式的变革：依据、困境与路径</w:t>
            </w:r>
          </w:p>
        </w:tc>
        <w:tc>
          <w:tcPr>
            <w:tcW w:w="1679" w:type="dxa"/>
            <w:gridSpan w:val="2"/>
            <w:vMerge w:val="continue"/>
            <w:vAlign w:val="center"/>
          </w:tcPr>
          <w:p>
            <w:pPr>
              <w:spacing w:line="360" w:lineRule="exact"/>
              <w:jc w:val="center"/>
              <w:rPr>
                <w:rFonts w:ascii="宋体" w:hAnsi="宋体" w:eastAsia="宋体"/>
                <w:b/>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650" w:type="dxa"/>
            <w:vMerge w:val="continue"/>
            <w:vAlign w:val="center"/>
          </w:tcPr>
          <w:p>
            <w:pPr>
              <w:rPr>
                <w:rFonts w:ascii="宋体" w:hAnsi="宋体" w:eastAsia="宋体"/>
                <w:color w:val="000000"/>
              </w:rPr>
            </w:pPr>
          </w:p>
        </w:tc>
        <w:tc>
          <w:tcPr>
            <w:tcW w:w="1889" w:type="dxa"/>
            <w:vAlign w:val="center"/>
          </w:tcPr>
          <w:p>
            <w:pPr>
              <w:spacing w:line="360" w:lineRule="exact"/>
              <w:rPr>
                <w:rFonts w:ascii="宋体" w:hAnsi="宋体" w:eastAsia="宋体"/>
                <w:color w:val="000000"/>
              </w:rPr>
            </w:pPr>
            <w:r>
              <w:rPr>
                <w:rFonts w:ascii="宋体" w:hAnsi="宋体" w:eastAsia="宋体"/>
                <w:color w:val="000000"/>
              </w:rPr>
              <w:t>14：40-15：00</w:t>
            </w:r>
          </w:p>
        </w:tc>
        <w:tc>
          <w:tcPr>
            <w:tcW w:w="2410" w:type="dxa"/>
            <w:vAlign w:val="center"/>
          </w:tcPr>
          <w:p>
            <w:pPr>
              <w:spacing w:line="360" w:lineRule="exact"/>
              <w:jc w:val="center"/>
              <w:rPr>
                <w:rFonts w:ascii="宋体" w:hAnsi="宋体" w:eastAsia="宋体"/>
                <w:szCs w:val="21"/>
              </w:rPr>
            </w:pPr>
            <w:r>
              <w:rPr>
                <w:rFonts w:hint="eastAsia" w:ascii="宋体" w:hAnsi="宋体" w:eastAsia="宋体"/>
                <w:szCs w:val="21"/>
              </w:rPr>
              <w:t>侯浩翔</w:t>
            </w:r>
          </w:p>
          <w:p>
            <w:pPr>
              <w:spacing w:line="360" w:lineRule="exact"/>
              <w:jc w:val="center"/>
              <w:rPr>
                <w:rFonts w:ascii="宋体" w:hAnsi="宋体" w:eastAsia="宋体"/>
              </w:rPr>
            </w:pPr>
            <w:r>
              <w:rPr>
                <w:rFonts w:hint="eastAsia" w:ascii="宋体" w:hAnsi="宋体" w:eastAsia="宋体"/>
                <w:szCs w:val="21"/>
              </w:rPr>
              <w:t>（陕西师范大学）</w:t>
            </w:r>
          </w:p>
        </w:tc>
        <w:tc>
          <w:tcPr>
            <w:tcW w:w="3686" w:type="dxa"/>
            <w:vAlign w:val="center"/>
          </w:tcPr>
          <w:p>
            <w:pPr>
              <w:spacing w:line="360" w:lineRule="exact"/>
              <w:jc w:val="center"/>
              <w:rPr>
                <w:rFonts w:ascii="宋体" w:hAnsi="宋体" w:eastAsia="宋体"/>
                <w:szCs w:val="21"/>
              </w:rPr>
            </w:pPr>
            <w:r>
              <w:rPr>
                <w:rFonts w:hint="eastAsia" w:ascii="宋体" w:hAnsi="宋体" w:eastAsia="宋体"/>
                <w:szCs w:val="21"/>
              </w:rPr>
              <w:t>人工智能视阈下高校治理的</w:t>
            </w:r>
          </w:p>
          <w:p>
            <w:pPr>
              <w:spacing w:line="360" w:lineRule="exact"/>
              <w:jc w:val="center"/>
              <w:rPr>
                <w:rFonts w:ascii="宋体" w:hAnsi="宋体" w:eastAsia="宋体" w:cs="宋体"/>
              </w:rPr>
            </w:pPr>
            <w:r>
              <w:rPr>
                <w:rFonts w:hint="eastAsia" w:ascii="宋体" w:hAnsi="宋体" w:eastAsia="宋体"/>
                <w:szCs w:val="21"/>
              </w:rPr>
              <w:t>技术功用与困境突破</w:t>
            </w:r>
          </w:p>
        </w:tc>
        <w:tc>
          <w:tcPr>
            <w:tcW w:w="1679" w:type="dxa"/>
            <w:gridSpan w:val="2"/>
            <w:vMerge w:val="continue"/>
            <w:vAlign w:val="center"/>
          </w:tcPr>
          <w:p>
            <w:pPr>
              <w:spacing w:line="360" w:lineRule="exact"/>
              <w:jc w:val="center"/>
              <w:rPr>
                <w:rFonts w:ascii="宋体" w:hAnsi="宋体" w:eastAsia="宋体"/>
                <w:b/>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650" w:type="dxa"/>
            <w:vMerge w:val="continue"/>
            <w:vAlign w:val="center"/>
          </w:tcPr>
          <w:p>
            <w:pPr>
              <w:rPr>
                <w:rFonts w:ascii="宋体" w:hAnsi="宋体" w:eastAsia="宋体"/>
                <w:color w:val="000000"/>
              </w:rPr>
            </w:pPr>
          </w:p>
        </w:tc>
        <w:tc>
          <w:tcPr>
            <w:tcW w:w="1889" w:type="dxa"/>
            <w:vAlign w:val="center"/>
          </w:tcPr>
          <w:p>
            <w:pPr>
              <w:spacing w:line="360" w:lineRule="exact"/>
              <w:rPr>
                <w:rFonts w:ascii="宋体" w:hAnsi="宋体" w:eastAsia="宋体"/>
                <w:b/>
                <w:color w:val="FF0000"/>
              </w:rPr>
            </w:pPr>
            <w:r>
              <w:rPr>
                <w:rFonts w:ascii="宋体" w:hAnsi="宋体" w:eastAsia="宋体"/>
                <w:szCs w:val="21"/>
              </w:rPr>
              <w:t>15：</w:t>
            </w:r>
            <w:r>
              <w:rPr>
                <w:rFonts w:hint="eastAsia" w:ascii="宋体" w:hAnsi="宋体" w:eastAsia="宋体"/>
                <w:szCs w:val="21"/>
              </w:rPr>
              <w:t>00</w:t>
            </w:r>
            <w:r>
              <w:rPr>
                <w:rFonts w:ascii="宋体" w:hAnsi="宋体" w:eastAsia="宋体"/>
                <w:szCs w:val="21"/>
              </w:rPr>
              <w:t>-15：</w:t>
            </w:r>
            <w:r>
              <w:rPr>
                <w:rFonts w:hint="eastAsia" w:ascii="宋体" w:hAnsi="宋体" w:eastAsia="宋体"/>
                <w:szCs w:val="21"/>
              </w:rPr>
              <w:t>20</w:t>
            </w:r>
          </w:p>
        </w:tc>
        <w:tc>
          <w:tcPr>
            <w:tcW w:w="2410" w:type="dxa"/>
            <w:vAlign w:val="center"/>
          </w:tcPr>
          <w:p>
            <w:pPr>
              <w:spacing w:line="360" w:lineRule="exact"/>
              <w:jc w:val="center"/>
              <w:rPr>
                <w:rFonts w:ascii="宋体" w:hAnsi="宋体" w:eastAsia="宋体"/>
                <w:szCs w:val="21"/>
              </w:rPr>
            </w:pPr>
            <w:r>
              <w:rPr>
                <w:rFonts w:hint="eastAsia" w:ascii="宋体" w:hAnsi="宋体" w:eastAsia="宋体"/>
                <w:szCs w:val="21"/>
              </w:rPr>
              <w:t>罗桂</w:t>
            </w:r>
          </w:p>
          <w:p>
            <w:pPr>
              <w:spacing w:line="360" w:lineRule="exact"/>
              <w:jc w:val="center"/>
              <w:rPr>
                <w:rFonts w:ascii="宋体" w:hAnsi="宋体" w:eastAsia="宋体"/>
                <w:b/>
                <w:color w:val="FF0000"/>
              </w:rPr>
            </w:pPr>
            <w:r>
              <w:rPr>
                <w:rFonts w:hint="eastAsia" w:ascii="宋体" w:hAnsi="宋体" w:eastAsia="宋体"/>
                <w:szCs w:val="21"/>
              </w:rPr>
              <w:t>（武汉理工大学）</w:t>
            </w:r>
          </w:p>
        </w:tc>
        <w:tc>
          <w:tcPr>
            <w:tcW w:w="3686" w:type="dxa"/>
            <w:vAlign w:val="center"/>
          </w:tcPr>
          <w:p>
            <w:pPr>
              <w:spacing w:line="360" w:lineRule="exact"/>
              <w:jc w:val="center"/>
              <w:rPr>
                <w:rFonts w:ascii="宋体" w:hAnsi="宋体" w:eastAsia="宋体" w:cs="宋体"/>
                <w:b/>
                <w:color w:val="FF0000"/>
              </w:rPr>
            </w:pPr>
            <w:r>
              <w:rPr>
                <w:rFonts w:hint="eastAsia" w:ascii="宋体" w:hAnsi="宋体" w:eastAsia="宋体"/>
                <w:szCs w:val="21"/>
              </w:rPr>
              <w:t>技术开放与伦理守制:大数据时代的研究生个性化教育</w:t>
            </w:r>
          </w:p>
        </w:tc>
        <w:tc>
          <w:tcPr>
            <w:tcW w:w="1679" w:type="dxa"/>
            <w:gridSpan w:val="2"/>
            <w:vMerge w:val="continue"/>
            <w:vAlign w:val="center"/>
          </w:tcPr>
          <w:p>
            <w:pPr>
              <w:spacing w:line="360" w:lineRule="exact"/>
              <w:jc w:val="center"/>
              <w:rPr>
                <w:rFonts w:ascii="宋体" w:hAnsi="宋体" w:eastAsia="宋体"/>
                <w:b/>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650" w:type="dxa"/>
            <w:vMerge w:val="continue"/>
            <w:vAlign w:val="center"/>
          </w:tcPr>
          <w:p>
            <w:pPr>
              <w:rPr>
                <w:rFonts w:ascii="宋体" w:hAnsi="宋体" w:eastAsia="宋体"/>
                <w:color w:val="000000"/>
              </w:rPr>
            </w:pPr>
          </w:p>
        </w:tc>
        <w:tc>
          <w:tcPr>
            <w:tcW w:w="1889" w:type="dxa"/>
            <w:vAlign w:val="center"/>
          </w:tcPr>
          <w:p>
            <w:pPr>
              <w:spacing w:line="360" w:lineRule="exact"/>
              <w:rPr>
                <w:rFonts w:ascii="宋体" w:hAnsi="宋体" w:eastAsia="宋体"/>
                <w:color w:val="000000"/>
              </w:rPr>
            </w:pPr>
            <w:r>
              <w:rPr>
                <w:rFonts w:hint="eastAsia" w:ascii="宋体" w:hAnsi="宋体" w:eastAsia="宋体" w:cs="宋体"/>
              </w:rPr>
              <w:t>15：20-15：40</w:t>
            </w:r>
          </w:p>
        </w:tc>
        <w:tc>
          <w:tcPr>
            <w:tcW w:w="6096" w:type="dxa"/>
            <w:gridSpan w:val="2"/>
            <w:vAlign w:val="center"/>
          </w:tcPr>
          <w:p>
            <w:pPr>
              <w:spacing w:line="360" w:lineRule="exact"/>
              <w:jc w:val="center"/>
              <w:rPr>
                <w:rFonts w:ascii="宋体" w:hAnsi="宋体" w:eastAsia="宋体" w:cs="宋体"/>
                <w:color w:val="FF0000"/>
                <w:highlight w:val="yellow"/>
              </w:rPr>
            </w:pPr>
            <w:r>
              <w:rPr>
                <w:rFonts w:hint="eastAsia" w:ascii="楷体" w:hAnsi="楷体" w:eastAsia="楷体" w:cs="宋体"/>
                <w:b/>
                <w:color w:val="000000" w:themeColor="text1"/>
                <w14:textFill>
                  <w14:solidFill>
                    <w14:schemeClr w14:val="tx1"/>
                  </w14:solidFill>
                </w14:textFill>
              </w:rPr>
              <w:t>点评专家：武毅英教授、张彤副教授、周序副教授</w:t>
            </w:r>
          </w:p>
        </w:tc>
        <w:tc>
          <w:tcPr>
            <w:tcW w:w="1679" w:type="dxa"/>
            <w:gridSpan w:val="2"/>
            <w:vMerge w:val="continue"/>
            <w:vAlign w:val="center"/>
          </w:tcPr>
          <w:p>
            <w:pPr>
              <w:spacing w:line="360" w:lineRule="exact"/>
              <w:jc w:val="center"/>
              <w:rPr>
                <w:rFonts w:ascii="宋体" w:hAnsi="宋体" w:eastAsia="宋体"/>
                <w:b/>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650" w:type="dxa"/>
            <w:vMerge w:val="continue"/>
            <w:vAlign w:val="center"/>
          </w:tcPr>
          <w:p>
            <w:pPr>
              <w:rPr>
                <w:rFonts w:ascii="宋体" w:hAnsi="宋体" w:eastAsia="宋体"/>
                <w:color w:val="000000"/>
              </w:rPr>
            </w:pPr>
          </w:p>
        </w:tc>
        <w:tc>
          <w:tcPr>
            <w:tcW w:w="1889" w:type="dxa"/>
            <w:vAlign w:val="center"/>
          </w:tcPr>
          <w:p>
            <w:pPr>
              <w:spacing w:line="360" w:lineRule="exact"/>
              <w:rPr>
                <w:rFonts w:ascii="宋体" w:hAnsi="宋体" w:eastAsia="宋体"/>
                <w:color w:val="000000"/>
              </w:rPr>
            </w:pPr>
            <w:r>
              <w:rPr>
                <w:rFonts w:ascii="宋体" w:hAnsi="宋体" w:eastAsia="宋体"/>
                <w:color w:val="000000"/>
              </w:rPr>
              <w:t>15：</w:t>
            </w:r>
            <w:r>
              <w:rPr>
                <w:rFonts w:hint="eastAsia" w:ascii="宋体" w:hAnsi="宋体" w:eastAsia="宋体"/>
                <w:color w:val="000000"/>
              </w:rPr>
              <w:t>40</w:t>
            </w:r>
            <w:r>
              <w:rPr>
                <w:rFonts w:ascii="宋体" w:hAnsi="宋体" w:eastAsia="宋体"/>
                <w:color w:val="000000"/>
              </w:rPr>
              <w:t>-15：</w:t>
            </w:r>
            <w:r>
              <w:rPr>
                <w:rFonts w:hint="eastAsia" w:ascii="宋体" w:hAnsi="宋体" w:eastAsia="宋体"/>
                <w:color w:val="000000"/>
              </w:rPr>
              <w:t>55</w:t>
            </w:r>
          </w:p>
        </w:tc>
        <w:tc>
          <w:tcPr>
            <w:tcW w:w="7775" w:type="dxa"/>
            <w:gridSpan w:val="4"/>
            <w:tcBorders>
              <w:top w:val="single" w:color="auto" w:sz="4" w:space="0"/>
            </w:tcBorders>
            <w:vAlign w:val="center"/>
          </w:tcPr>
          <w:p>
            <w:pPr>
              <w:spacing w:line="360" w:lineRule="exact"/>
              <w:jc w:val="center"/>
              <w:rPr>
                <w:rFonts w:ascii="宋体" w:hAnsi="宋体" w:eastAsia="宋体"/>
                <w:b/>
                <w:color w:val="000000"/>
              </w:rPr>
            </w:pPr>
            <w:r>
              <w:rPr>
                <w:rFonts w:ascii="宋体" w:hAnsi="宋体" w:eastAsia="宋体"/>
                <w:b/>
                <w:color w:val="000000"/>
              </w:rPr>
              <w:t>茶  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650" w:type="dxa"/>
            <w:vMerge w:val="continue"/>
            <w:vAlign w:val="center"/>
          </w:tcPr>
          <w:p>
            <w:pPr>
              <w:rPr>
                <w:rFonts w:ascii="宋体" w:hAnsi="宋体" w:eastAsia="宋体"/>
                <w:color w:val="000000"/>
              </w:rPr>
            </w:pPr>
          </w:p>
        </w:tc>
        <w:tc>
          <w:tcPr>
            <w:tcW w:w="1889" w:type="dxa"/>
            <w:vAlign w:val="center"/>
          </w:tcPr>
          <w:p>
            <w:pPr>
              <w:spacing w:line="360" w:lineRule="exact"/>
              <w:rPr>
                <w:rFonts w:ascii="宋体" w:hAnsi="宋体" w:eastAsia="宋体"/>
                <w:color w:val="000000"/>
              </w:rPr>
            </w:pPr>
            <w:r>
              <w:rPr>
                <w:rFonts w:ascii="宋体" w:hAnsi="宋体" w:eastAsia="宋体"/>
                <w:color w:val="000000"/>
              </w:rPr>
              <w:t>15：</w:t>
            </w:r>
            <w:r>
              <w:rPr>
                <w:rFonts w:hint="eastAsia" w:ascii="宋体" w:hAnsi="宋体" w:eastAsia="宋体"/>
                <w:color w:val="000000"/>
              </w:rPr>
              <w:t>55</w:t>
            </w:r>
            <w:r>
              <w:rPr>
                <w:rFonts w:ascii="宋体" w:hAnsi="宋体" w:eastAsia="宋体"/>
                <w:color w:val="000000"/>
              </w:rPr>
              <w:t>-16：</w:t>
            </w:r>
            <w:r>
              <w:rPr>
                <w:rFonts w:hint="eastAsia" w:ascii="宋体" w:hAnsi="宋体" w:eastAsia="宋体"/>
                <w:color w:val="000000"/>
              </w:rPr>
              <w:t>15</w:t>
            </w:r>
          </w:p>
        </w:tc>
        <w:tc>
          <w:tcPr>
            <w:tcW w:w="2410" w:type="dxa"/>
            <w:vAlign w:val="center"/>
          </w:tcPr>
          <w:p>
            <w:pPr>
              <w:spacing w:line="360" w:lineRule="exact"/>
              <w:jc w:val="center"/>
              <w:rPr>
                <w:rFonts w:ascii="宋体" w:hAnsi="宋体" w:eastAsia="宋体"/>
                <w:szCs w:val="21"/>
              </w:rPr>
            </w:pPr>
            <w:r>
              <w:rPr>
                <w:rFonts w:hint="eastAsia" w:ascii="宋体" w:hAnsi="宋体" w:eastAsia="宋体"/>
                <w:szCs w:val="21"/>
              </w:rPr>
              <w:t>杨 蕾</w:t>
            </w:r>
          </w:p>
          <w:p>
            <w:pPr>
              <w:spacing w:line="360" w:lineRule="exact"/>
              <w:jc w:val="center"/>
              <w:rPr>
                <w:rFonts w:ascii="宋体" w:hAnsi="宋体" w:eastAsia="宋体"/>
                <w:color w:val="000000"/>
              </w:rPr>
            </w:pPr>
            <w:r>
              <w:rPr>
                <w:rFonts w:hint="eastAsia" w:ascii="宋体" w:hAnsi="宋体" w:eastAsia="宋体"/>
                <w:szCs w:val="21"/>
              </w:rPr>
              <w:t>（华南师范大学）</w:t>
            </w:r>
          </w:p>
        </w:tc>
        <w:tc>
          <w:tcPr>
            <w:tcW w:w="3686" w:type="dxa"/>
            <w:vAlign w:val="center"/>
          </w:tcPr>
          <w:p>
            <w:pPr>
              <w:spacing w:line="360" w:lineRule="exact"/>
              <w:jc w:val="center"/>
              <w:rPr>
                <w:rFonts w:ascii="宋体" w:hAnsi="宋体" w:eastAsia="宋体"/>
                <w:szCs w:val="21"/>
              </w:rPr>
            </w:pPr>
            <w:r>
              <w:rPr>
                <w:rFonts w:hint="eastAsia" w:ascii="宋体" w:hAnsi="宋体" w:eastAsia="宋体"/>
                <w:szCs w:val="21"/>
              </w:rPr>
              <w:t>后发展视野下世界一流大学</w:t>
            </w:r>
          </w:p>
          <w:p>
            <w:pPr>
              <w:spacing w:line="360" w:lineRule="exact"/>
              <w:jc w:val="center"/>
              <w:rPr>
                <w:rFonts w:ascii="宋体" w:hAnsi="宋体" w:eastAsia="宋体"/>
                <w:b/>
                <w:color w:val="000000"/>
              </w:rPr>
            </w:pPr>
            <w:r>
              <w:rPr>
                <w:rFonts w:hint="eastAsia" w:ascii="宋体" w:hAnsi="宋体" w:eastAsia="宋体"/>
                <w:szCs w:val="21"/>
              </w:rPr>
              <w:t>的赶超路径研究</w:t>
            </w:r>
          </w:p>
        </w:tc>
        <w:tc>
          <w:tcPr>
            <w:tcW w:w="1679" w:type="dxa"/>
            <w:gridSpan w:val="2"/>
            <w:vMerge w:val="restart"/>
            <w:vAlign w:val="center"/>
          </w:tcPr>
          <w:p>
            <w:pPr>
              <w:spacing w:line="360" w:lineRule="exact"/>
              <w:jc w:val="center"/>
              <w:rPr>
                <w:rFonts w:ascii="宋体" w:hAnsi="宋体" w:eastAsia="宋体"/>
                <w:color w:val="000000"/>
              </w:rPr>
            </w:pPr>
            <w:r>
              <w:rPr>
                <w:rFonts w:hint="eastAsia" w:ascii="宋体" w:hAnsi="宋体" w:eastAsia="宋体"/>
                <w:color w:val="000000"/>
              </w:rPr>
              <w:t>赵智兴</w:t>
            </w:r>
          </w:p>
          <w:p>
            <w:pPr>
              <w:spacing w:line="360" w:lineRule="exact"/>
              <w:jc w:val="center"/>
              <w:rPr>
                <w:rFonts w:ascii="宋体" w:hAnsi="宋体" w:eastAsia="宋体"/>
                <w:color w:val="000000"/>
              </w:rPr>
            </w:pPr>
            <w:r>
              <w:rPr>
                <w:rFonts w:hint="eastAsia" w:ascii="宋体" w:hAnsi="宋体" w:eastAsia="宋体"/>
                <w:color w:val="000000"/>
                <w:sz w:val="16"/>
              </w:rPr>
              <w:t>（中国矿业大学）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650" w:type="dxa"/>
            <w:vMerge w:val="continue"/>
            <w:vAlign w:val="center"/>
          </w:tcPr>
          <w:p>
            <w:pPr>
              <w:rPr>
                <w:rFonts w:ascii="宋体" w:hAnsi="宋体" w:eastAsia="宋体"/>
                <w:color w:val="000000"/>
              </w:rPr>
            </w:pPr>
          </w:p>
        </w:tc>
        <w:tc>
          <w:tcPr>
            <w:tcW w:w="1889" w:type="dxa"/>
            <w:vAlign w:val="center"/>
          </w:tcPr>
          <w:p>
            <w:pPr>
              <w:spacing w:line="360" w:lineRule="exact"/>
              <w:rPr>
                <w:rFonts w:ascii="宋体" w:hAnsi="宋体" w:eastAsia="宋体"/>
                <w:color w:val="000000"/>
              </w:rPr>
            </w:pPr>
            <w:r>
              <w:rPr>
                <w:rFonts w:ascii="宋体" w:hAnsi="宋体" w:eastAsia="宋体"/>
                <w:color w:val="000000"/>
              </w:rPr>
              <w:t>16：</w:t>
            </w:r>
            <w:r>
              <w:rPr>
                <w:rFonts w:hint="eastAsia" w:ascii="宋体" w:hAnsi="宋体" w:eastAsia="宋体"/>
                <w:color w:val="000000"/>
              </w:rPr>
              <w:t>15</w:t>
            </w:r>
            <w:r>
              <w:rPr>
                <w:rFonts w:ascii="宋体" w:hAnsi="宋体" w:eastAsia="宋体"/>
                <w:color w:val="000000"/>
              </w:rPr>
              <w:t>-1</w:t>
            </w:r>
            <w:r>
              <w:rPr>
                <w:rFonts w:hint="eastAsia" w:ascii="宋体" w:hAnsi="宋体" w:eastAsia="宋体"/>
                <w:color w:val="000000"/>
              </w:rPr>
              <w:t>6</w:t>
            </w:r>
            <w:r>
              <w:rPr>
                <w:rFonts w:ascii="宋体" w:hAnsi="宋体" w:eastAsia="宋体"/>
                <w:color w:val="000000"/>
              </w:rPr>
              <w:t>：</w:t>
            </w:r>
            <w:r>
              <w:rPr>
                <w:rFonts w:hint="eastAsia" w:ascii="宋体" w:hAnsi="宋体" w:eastAsia="宋体"/>
                <w:color w:val="000000"/>
              </w:rPr>
              <w:t>35</w:t>
            </w:r>
          </w:p>
        </w:tc>
        <w:tc>
          <w:tcPr>
            <w:tcW w:w="2410" w:type="dxa"/>
            <w:vAlign w:val="center"/>
          </w:tcPr>
          <w:p>
            <w:pPr>
              <w:spacing w:line="360" w:lineRule="exact"/>
              <w:jc w:val="center"/>
              <w:rPr>
                <w:rFonts w:ascii="宋体" w:hAnsi="宋体" w:eastAsia="宋体"/>
                <w:szCs w:val="21"/>
              </w:rPr>
            </w:pPr>
            <w:r>
              <w:rPr>
                <w:rFonts w:hint="eastAsia" w:ascii="宋体" w:hAnsi="宋体" w:eastAsia="宋体"/>
                <w:szCs w:val="21"/>
              </w:rPr>
              <w:t>王凯</w:t>
            </w:r>
          </w:p>
          <w:p>
            <w:pPr>
              <w:spacing w:line="360" w:lineRule="exact"/>
              <w:jc w:val="center"/>
              <w:rPr>
                <w:rFonts w:ascii="宋体" w:hAnsi="宋体" w:eastAsia="宋体"/>
                <w:color w:val="000000"/>
              </w:rPr>
            </w:pPr>
            <w:r>
              <w:rPr>
                <w:rFonts w:hint="eastAsia" w:ascii="宋体" w:hAnsi="宋体" w:eastAsia="宋体"/>
                <w:szCs w:val="21"/>
              </w:rPr>
              <w:t>（哈尔滨师范大学）</w:t>
            </w:r>
          </w:p>
        </w:tc>
        <w:tc>
          <w:tcPr>
            <w:tcW w:w="3686" w:type="dxa"/>
            <w:vAlign w:val="center"/>
          </w:tcPr>
          <w:p>
            <w:pPr>
              <w:spacing w:line="360" w:lineRule="exact"/>
              <w:jc w:val="center"/>
              <w:rPr>
                <w:rFonts w:ascii="宋体" w:hAnsi="宋体" w:eastAsia="宋体"/>
                <w:szCs w:val="21"/>
              </w:rPr>
            </w:pPr>
            <w:r>
              <w:rPr>
                <w:rFonts w:hint="eastAsia" w:ascii="宋体" w:hAnsi="宋体" w:eastAsia="宋体"/>
                <w:szCs w:val="21"/>
              </w:rPr>
              <w:t>跨专业研究生培养定位与高校教师招聘标准间的冲突研究——基于A省26所公立高校</w:t>
            </w:r>
          </w:p>
          <w:p>
            <w:pPr>
              <w:spacing w:line="360" w:lineRule="exact"/>
              <w:jc w:val="center"/>
              <w:rPr>
                <w:rFonts w:ascii="宋体" w:hAnsi="宋体" w:eastAsia="宋体" w:cs="宋体"/>
              </w:rPr>
            </w:pPr>
            <w:r>
              <w:rPr>
                <w:rFonts w:hint="eastAsia" w:ascii="宋体" w:hAnsi="宋体" w:eastAsia="宋体"/>
                <w:szCs w:val="21"/>
              </w:rPr>
              <w:t>人才招聘启事的分析</w:t>
            </w:r>
          </w:p>
        </w:tc>
        <w:tc>
          <w:tcPr>
            <w:tcW w:w="1679" w:type="dxa"/>
            <w:gridSpan w:val="2"/>
            <w:vMerge w:val="continue"/>
            <w:vAlign w:val="center"/>
          </w:tcPr>
          <w:p>
            <w:pPr>
              <w:spacing w:line="360" w:lineRule="exact"/>
              <w:jc w:val="center"/>
              <w:rPr>
                <w:rFonts w:ascii="宋体" w:hAnsi="宋体" w:eastAsia="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650" w:type="dxa"/>
            <w:vMerge w:val="continue"/>
            <w:vAlign w:val="center"/>
          </w:tcPr>
          <w:p>
            <w:pPr>
              <w:rPr>
                <w:rFonts w:ascii="宋体" w:hAnsi="宋体" w:eastAsia="宋体"/>
                <w:color w:val="000000"/>
              </w:rPr>
            </w:pPr>
          </w:p>
        </w:tc>
        <w:tc>
          <w:tcPr>
            <w:tcW w:w="1889" w:type="dxa"/>
            <w:vAlign w:val="center"/>
          </w:tcPr>
          <w:p>
            <w:pPr>
              <w:spacing w:line="360" w:lineRule="exact"/>
              <w:rPr>
                <w:rFonts w:ascii="宋体" w:hAnsi="宋体" w:eastAsia="宋体"/>
                <w:color w:val="000000"/>
              </w:rPr>
            </w:pPr>
            <w:r>
              <w:rPr>
                <w:rFonts w:hint="eastAsia" w:ascii="宋体" w:hAnsi="宋体" w:eastAsia="宋体"/>
                <w:color w:val="000000"/>
              </w:rPr>
              <w:t>16</w:t>
            </w:r>
            <w:r>
              <w:rPr>
                <w:rFonts w:ascii="宋体" w:hAnsi="宋体" w:eastAsia="宋体"/>
                <w:color w:val="000000"/>
              </w:rPr>
              <w:t>：</w:t>
            </w:r>
            <w:r>
              <w:rPr>
                <w:rFonts w:hint="eastAsia" w:ascii="宋体" w:hAnsi="宋体" w:eastAsia="宋体"/>
                <w:color w:val="000000"/>
              </w:rPr>
              <w:t>30</w:t>
            </w:r>
            <w:r>
              <w:rPr>
                <w:rFonts w:ascii="宋体" w:hAnsi="宋体" w:eastAsia="宋体"/>
                <w:color w:val="000000"/>
              </w:rPr>
              <w:t>-16:</w:t>
            </w:r>
            <w:r>
              <w:rPr>
                <w:rFonts w:hint="eastAsia" w:ascii="宋体" w:hAnsi="宋体" w:eastAsia="宋体"/>
                <w:color w:val="000000"/>
              </w:rPr>
              <w:t>50</w:t>
            </w:r>
          </w:p>
        </w:tc>
        <w:tc>
          <w:tcPr>
            <w:tcW w:w="2410" w:type="dxa"/>
            <w:vAlign w:val="center"/>
          </w:tcPr>
          <w:p>
            <w:pPr>
              <w:spacing w:line="360" w:lineRule="exact"/>
              <w:jc w:val="center"/>
              <w:rPr>
                <w:rFonts w:ascii="宋体" w:hAnsi="宋体" w:eastAsia="宋体"/>
                <w:szCs w:val="21"/>
              </w:rPr>
            </w:pPr>
            <w:r>
              <w:rPr>
                <w:rFonts w:hint="eastAsia" w:ascii="宋体" w:hAnsi="宋体" w:eastAsia="宋体"/>
                <w:szCs w:val="21"/>
              </w:rPr>
              <w:t>张庆晓</w:t>
            </w:r>
          </w:p>
          <w:p>
            <w:pPr>
              <w:spacing w:line="360" w:lineRule="exact"/>
              <w:jc w:val="center"/>
              <w:rPr>
                <w:rFonts w:ascii="宋体" w:hAnsi="宋体" w:eastAsia="宋体"/>
                <w:color w:val="000000"/>
              </w:rPr>
            </w:pPr>
            <w:r>
              <w:rPr>
                <w:rFonts w:hint="eastAsia" w:ascii="宋体" w:hAnsi="宋体" w:eastAsia="宋体"/>
                <w:szCs w:val="21"/>
              </w:rPr>
              <w:t>（武汉大学）</w:t>
            </w:r>
          </w:p>
        </w:tc>
        <w:tc>
          <w:tcPr>
            <w:tcW w:w="3686" w:type="dxa"/>
            <w:vAlign w:val="center"/>
          </w:tcPr>
          <w:p>
            <w:pPr>
              <w:spacing w:line="360" w:lineRule="exact"/>
              <w:jc w:val="center"/>
              <w:rPr>
                <w:rFonts w:ascii="宋体" w:hAnsi="宋体" w:eastAsia="宋体"/>
              </w:rPr>
            </w:pPr>
            <w:bookmarkStart w:id="18" w:name="_GoBack"/>
            <w:bookmarkEnd w:id="18"/>
            <w:r>
              <w:rPr>
                <w:rFonts w:hint="eastAsia" w:ascii="宋体" w:hAnsi="宋体" w:eastAsia="宋体"/>
                <w:szCs w:val="21"/>
                <w:lang w:eastAsia="zh-CN"/>
              </w:rPr>
              <w:t>“双一流”建设</w:t>
            </w:r>
            <w:r>
              <w:rPr>
                <w:rFonts w:hint="eastAsia" w:ascii="宋体" w:hAnsi="宋体" w:eastAsia="宋体"/>
                <w:szCs w:val="21"/>
              </w:rPr>
              <w:t>的逻辑、困境及破解</w:t>
            </w:r>
          </w:p>
        </w:tc>
        <w:tc>
          <w:tcPr>
            <w:tcW w:w="1679" w:type="dxa"/>
            <w:gridSpan w:val="2"/>
            <w:vMerge w:val="continue"/>
            <w:vAlign w:val="center"/>
          </w:tcPr>
          <w:p>
            <w:pPr>
              <w:spacing w:line="360" w:lineRule="exact"/>
              <w:jc w:val="center"/>
              <w:rPr>
                <w:rFonts w:ascii="宋体" w:hAnsi="宋体" w:eastAsia="宋体"/>
                <w:b/>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650" w:type="dxa"/>
            <w:vMerge w:val="continue"/>
            <w:vAlign w:val="center"/>
          </w:tcPr>
          <w:p>
            <w:pPr>
              <w:rPr>
                <w:rFonts w:ascii="宋体" w:hAnsi="宋体" w:eastAsia="宋体"/>
                <w:color w:val="000000"/>
              </w:rPr>
            </w:pPr>
          </w:p>
        </w:tc>
        <w:tc>
          <w:tcPr>
            <w:tcW w:w="1889" w:type="dxa"/>
            <w:vAlign w:val="center"/>
          </w:tcPr>
          <w:p>
            <w:pPr>
              <w:spacing w:line="360" w:lineRule="exact"/>
              <w:rPr>
                <w:rFonts w:ascii="宋体" w:hAnsi="宋体" w:eastAsia="宋体"/>
                <w:color w:val="000000"/>
              </w:rPr>
            </w:pPr>
            <w:r>
              <w:rPr>
                <w:rFonts w:ascii="宋体" w:hAnsi="宋体" w:eastAsia="宋体"/>
                <w:color w:val="000000"/>
              </w:rPr>
              <w:t>16</w:t>
            </w:r>
            <w:r>
              <w:rPr>
                <w:rFonts w:hint="eastAsia" w:ascii="宋体" w:hAnsi="宋体" w:eastAsia="宋体"/>
                <w:color w:val="000000"/>
              </w:rPr>
              <w:t>：50</w:t>
            </w:r>
            <w:r>
              <w:rPr>
                <w:rFonts w:ascii="宋体" w:hAnsi="宋体" w:eastAsia="宋体"/>
                <w:color w:val="000000"/>
              </w:rPr>
              <w:t>-17：</w:t>
            </w:r>
            <w:r>
              <w:rPr>
                <w:rFonts w:hint="eastAsia" w:ascii="宋体" w:hAnsi="宋体" w:eastAsia="宋体"/>
                <w:color w:val="000000"/>
              </w:rPr>
              <w:t>10</w:t>
            </w:r>
          </w:p>
        </w:tc>
        <w:tc>
          <w:tcPr>
            <w:tcW w:w="6096" w:type="dxa"/>
            <w:gridSpan w:val="2"/>
          </w:tcPr>
          <w:p>
            <w:pPr>
              <w:spacing w:line="360" w:lineRule="exact"/>
              <w:jc w:val="center"/>
              <w:rPr>
                <w:rFonts w:ascii="宋体" w:hAnsi="宋体" w:eastAsia="宋体"/>
                <w:color w:val="000000"/>
              </w:rPr>
            </w:pPr>
            <w:r>
              <w:rPr>
                <w:rFonts w:hint="eastAsia" w:ascii="楷体" w:hAnsi="楷体" w:eastAsia="楷体" w:cs="宋体"/>
                <w:b/>
                <w:color w:val="000000" w:themeColor="text1"/>
                <w14:textFill>
                  <w14:solidFill>
                    <w14:schemeClr w14:val="tx1"/>
                  </w14:solidFill>
                </w14:textFill>
              </w:rPr>
              <w:t>点评专家：武毅英教授、张彤副教授、周序副教授</w:t>
            </w:r>
          </w:p>
        </w:tc>
        <w:tc>
          <w:tcPr>
            <w:tcW w:w="1679" w:type="dxa"/>
            <w:gridSpan w:val="2"/>
            <w:vMerge w:val="continue"/>
            <w:vAlign w:val="center"/>
          </w:tcPr>
          <w:p>
            <w:pPr>
              <w:spacing w:line="360" w:lineRule="exact"/>
              <w:jc w:val="center"/>
              <w:rPr>
                <w:rFonts w:ascii="宋体" w:hAnsi="宋体" w:eastAsia="宋体"/>
                <w:b/>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50" w:type="dxa"/>
            <w:vMerge w:val="continue"/>
            <w:vAlign w:val="center"/>
          </w:tcPr>
          <w:p>
            <w:pPr>
              <w:rPr>
                <w:rFonts w:ascii="宋体" w:hAnsi="宋体" w:eastAsia="宋体"/>
                <w:color w:val="000000"/>
              </w:rPr>
            </w:pPr>
          </w:p>
        </w:tc>
        <w:tc>
          <w:tcPr>
            <w:tcW w:w="9664" w:type="dxa"/>
            <w:gridSpan w:val="5"/>
            <w:vAlign w:val="center"/>
          </w:tcPr>
          <w:p>
            <w:pPr>
              <w:spacing w:line="360" w:lineRule="exact"/>
              <w:jc w:val="center"/>
              <w:rPr>
                <w:rFonts w:ascii="宋体" w:hAnsi="宋体" w:eastAsia="宋体"/>
                <w:b/>
                <w:color w:val="000000"/>
              </w:rPr>
            </w:pPr>
          </w:p>
          <w:p>
            <w:pPr>
              <w:spacing w:line="360" w:lineRule="exact"/>
              <w:jc w:val="center"/>
              <w:rPr>
                <w:rFonts w:ascii="宋体" w:hAnsi="宋体" w:eastAsia="宋体"/>
                <w:b/>
                <w:color w:val="000000"/>
              </w:rPr>
            </w:pPr>
            <w:r>
              <w:rPr>
                <w:rFonts w:hint="eastAsia" w:ascii="宋体" w:hAnsi="宋体" w:eastAsia="宋体"/>
                <w:b/>
                <w:color w:val="000000"/>
              </w:rPr>
              <w:t>分论坛结束；勤业餐厅二楼用餐</w:t>
            </w:r>
          </w:p>
          <w:p>
            <w:pPr>
              <w:spacing w:line="360" w:lineRule="exact"/>
              <w:rPr>
                <w:rFonts w:ascii="宋体" w:hAnsi="宋体" w:eastAsia="宋体"/>
                <w:b/>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50" w:type="dxa"/>
            <w:vMerge w:val="restart"/>
            <w:tcBorders>
              <w:top w:val="single" w:color="auto" w:sz="4" w:space="0"/>
            </w:tcBorders>
            <w:vAlign w:val="center"/>
          </w:tcPr>
          <w:p>
            <w:pPr>
              <w:rPr>
                <w:rFonts w:ascii="宋体" w:hAnsi="宋体" w:eastAsia="宋体"/>
                <w:color w:val="000000"/>
              </w:rPr>
            </w:pPr>
            <w:r>
              <w:rPr>
                <w:rFonts w:ascii="宋体" w:hAnsi="宋体" w:eastAsia="宋体"/>
                <w:color w:val="000000"/>
              </w:rPr>
              <w:t>12月15日</w:t>
            </w:r>
          </w:p>
        </w:tc>
        <w:tc>
          <w:tcPr>
            <w:tcW w:w="9664" w:type="dxa"/>
            <w:gridSpan w:val="5"/>
            <w:tcBorders>
              <w:top w:val="single" w:color="auto" w:sz="4" w:space="0"/>
            </w:tcBorders>
            <w:vAlign w:val="center"/>
          </w:tcPr>
          <w:p>
            <w:pPr>
              <w:spacing w:line="360" w:lineRule="exact"/>
              <w:jc w:val="center"/>
              <w:rPr>
                <w:rFonts w:ascii="黑体" w:hAnsi="黑体" w:eastAsia="黑体"/>
                <w:b/>
                <w:color w:val="000000"/>
              </w:rPr>
            </w:pPr>
            <w:r>
              <w:rPr>
                <w:rFonts w:ascii="黑体" w:hAnsi="黑体" w:eastAsia="黑体"/>
                <w:b/>
                <w:color w:val="000000"/>
                <w:sz w:val="28"/>
              </w:rPr>
              <w:t>第</w:t>
            </w:r>
            <w:r>
              <w:rPr>
                <w:rFonts w:hint="eastAsia" w:ascii="黑体" w:hAnsi="黑体" w:eastAsia="黑体"/>
                <w:b/>
                <w:color w:val="000000"/>
                <w:sz w:val="28"/>
              </w:rPr>
              <w:t>三</w:t>
            </w:r>
            <w:r>
              <w:rPr>
                <w:rFonts w:ascii="黑体" w:hAnsi="黑体" w:eastAsia="黑体"/>
                <w:b/>
                <w:color w:val="000000"/>
                <w:sz w:val="28"/>
              </w:rPr>
              <w:t>分论坛</w:t>
            </w:r>
            <w:r>
              <w:rPr>
                <w:rFonts w:hint="eastAsia" w:ascii="黑体" w:hAnsi="黑体" w:eastAsia="黑体"/>
                <w:b/>
                <w:color w:val="000000"/>
                <w:sz w:val="28"/>
              </w:rPr>
              <w:t>：</w:t>
            </w:r>
            <w:r>
              <w:rPr>
                <w:rFonts w:ascii="黑体" w:hAnsi="黑体" w:eastAsia="黑体"/>
                <w:b/>
                <w:color w:val="000000"/>
                <w:sz w:val="28"/>
              </w:rPr>
              <w:t>国际人才培养模式改革的经验解读与反思借鉴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exact"/>
        </w:trPr>
        <w:tc>
          <w:tcPr>
            <w:tcW w:w="650" w:type="dxa"/>
            <w:vMerge w:val="continue"/>
            <w:vAlign w:val="center"/>
          </w:tcPr>
          <w:p>
            <w:pPr>
              <w:rPr>
                <w:rFonts w:ascii="宋体" w:hAnsi="宋体" w:eastAsia="宋体"/>
                <w:b/>
                <w:color w:val="000000"/>
              </w:rPr>
            </w:pPr>
          </w:p>
        </w:tc>
        <w:tc>
          <w:tcPr>
            <w:tcW w:w="9664" w:type="dxa"/>
            <w:gridSpan w:val="5"/>
            <w:vAlign w:val="center"/>
          </w:tcPr>
          <w:p>
            <w:pPr>
              <w:spacing w:line="360" w:lineRule="exact"/>
              <w:jc w:val="center"/>
              <w:rPr>
                <w:rFonts w:ascii="宋体" w:hAnsi="宋体" w:eastAsia="宋体"/>
                <w:b/>
                <w:color w:val="000000"/>
              </w:rPr>
            </w:pPr>
            <w:r>
              <w:rPr>
                <w:rFonts w:ascii="宋体" w:hAnsi="宋体" w:eastAsia="宋体"/>
                <w:b/>
                <w:color w:val="000000"/>
              </w:rPr>
              <w:t>地点：克立楼三楼3号</w:t>
            </w:r>
            <w:r>
              <w:rPr>
                <w:rFonts w:hint="eastAsia" w:ascii="宋体" w:hAnsi="宋体" w:eastAsia="宋体"/>
                <w:b/>
                <w:color w:val="000000"/>
              </w:rPr>
              <w:t>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exact"/>
        </w:trPr>
        <w:tc>
          <w:tcPr>
            <w:tcW w:w="650" w:type="dxa"/>
            <w:vMerge w:val="continue"/>
            <w:vAlign w:val="center"/>
          </w:tcPr>
          <w:p>
            <w:pPr>
              <w:rPr>
                <w:rFonts w:ascii="宋体" w:hAnsi="宋体" w:eastAsia="宋体"/>
                <w:color w:val="000000"/>
              </w:rPr>
            </w:pPr>
          </w:p>
        </w:tc>
        <w:tc>
          <w:tcPr>
            <w:tcW w:w="1889" w:type="dxa"/>
            <w:vAlign w:val="center"/>
          </w:tcPr>
          <w:p>
            <w:pPr>
              <w:spacing w:line="360" w:lineRule="exact"/>
              <w:jc w:val="center"/>
              <w:rPr>
                <w:rFonts w:ascii="宋体" w:hAnsi="宋体" w:eastAsia="宋体"/>
                <w:b/>
                <w:color w:val="000000"/>
              </w:rPr>
            </w:pPr>
            <w:r>
              <w:rPr>
                <w:rFonts w:ascii="宋体" w:hAnsi="宋体" w:eastAsia="宋体"/>
                <w:b/>
                <w:color w:val="000000"/>
              </w:rPr>
              <w:t>时间</w:t>
            </w:r>
          </w:p>
        </w:tc>
        <w:tc>
          <w:tcPr>
            <w:tcW w:w="2410" w:type="dxa"/>
            <w:vAlign w:val="center"/>
          </w:tcPr>
          <w:p>
            <w:pPr>
              <w:spacing w:line="360" w:lineRule="exact"/>
              <w:jc w:val="center"/>
              <w:rPr>
                <w:rFonts w:ascii="宋体" w:hAnsi="宋体" w:eastAsia="宋体"/>
                <w:b/>
                <w:color w:val="000000"/>
              </w:rPr>
            </w:pPr>
            <w:r>
              <w:rPr>
                <w:rFonts w:ascii="宋体" w:hAnsi="宋体" w:eastAsia="宋体"/>
                <w:b/>
                <w:color w:val="000000"/>
              </w:rPr>
              <w:t>报告人</w:t>
            </w:r>
          </w:p>
        </w:tc>
        <w:tc>
          <w:tcPr>
            <w:tcW w:w="3773" w:type="dxa"/>
            <w:gridSpan w:val="2"/>
            <w:vAlign w:val="center"/>
          </w:tcPr>
          <w:p>
            <w:pPr>
              <w:spacing w:line="360" w:lineRule="exact"/>
              <w:jc w:val="center"/>
              <w:rPr>
                <w:rFonts w:ascii="宋体" w:hAnsi="宋体" w:eastAsia="宋体"/>
                <w:b/>
                <w:color w:val="000000"/>
              </w:rPr>
            </w:pPr>
            <w:r>
              <w:rPr>
                <w:rFonts w:ascii="宋体" w:hAnsi="宋体" w:eastAsia="宋体"/>
                <w:b/>
                <w:color w:val="000000"/>
              </w:rPr>
              <w:t>题  目</w:t>
            </w:r>
          </w:p>
        </w:tc>
        <w:tc>
          <w:tcPr>
            <w:tcW w:w="1592" w:type="dxa"/>
            <w:vAlign w:val="center"/>
          </w:tcPr>
          <w:p>
            <w:pPr>
              <w:jc w:val="center"/>
              <w:rPr>
                <w:rFonts w:ascii="宋体" w:hAnsi="宋体" w:eastAsia="宋体"/>
                <w:b/>
                <w:color w:val="000000"/>
              </w:rPr>
            </w:pPr>
            <w:r>
              <w:rPr>
                <w:rFonts w:ascii="宋体" w:hAnsi="宋体" w:eastAsia="宋体"/>
                <w:b/>
                <w:color w:val="000000"/>
              </w:rPr>
              <w:t>主持人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exact"/>
        </w:trPr>
        <w:tc>
          <w:tcPr>
            <w:tcW w:w="650" w:type="dxa"/>
            <w:vMerge w:val="continue"/>
            <w:vAlign w:val="center"/>
          </w:tcPr>
          <w:p>
            <w:pPr>
              <w:rPr>
                <w:rFonts w:ascii="宋体" w:hAnsi="宋体" w:eastAsia="宋体"/>
                <w:color w:val="000000"/>
              </w:rPr>
            </w:pPr>
          </w:p>
        </w:tc>
        <w:tc>
          <w:tcPr>
            <w:tcW w:w="1889" w:type="dxa"/>
            <w:vAlign w:val="center"/>
          </w:tcPr>
          <w:p>
            <w:pPr>
              <w:spacing w:line="360" w:lineRule="exact"/>
              <w:rPr>
                <w:rFonts w:ascii="宋体" w:hAnsi="宋体" w:eastAsia="宋体"/>
                <w:b/>
                <w:color w:val="000000"/>
              </w:rPr>
            </w:pPr>
            <w:r>
              <w:rPr>
                <w:rFonts w:ascii="宋体" w:hAnsi="宋体" w:eastAsia="宋体"/>
                <w:color w:val="000000"/>
              </w:rPr>
              <w:t>14：00-14：</w:t>
            </w:r>
            <w:r>
              <w:rPr>
                <w:rFonts w:hint="eastAsia" w:ascii="宋体" w:hAnsi="宋体" w:eastAsia="宋体"/>
                <w:color w:val="000000"/>
              </w:rPr>
              <w:t>20</w:t>
            </w:r>
          </w:p>
        </w:tc>
        <w:tc>
          <w:tcPr>
            <w:tcW w:w="2410" w:type="dxa"/>
            <w:vAlign w:val="center"/>
          </w:tcPr>
          <w:p>
            <w:pPr>
              <w:spacing w:line="360" w:lineRule="exact"/>
              <w:jc w:val="center"/>
              <w:rPr>
                <w:rFonts w:ascii="宋体" w:hAnsi="宋体" w:eastAsia="宋体"/>
                <w:szCs w:val="21"/>
              </w:rPr>
            </w:pPr>
            <w:r>
              <w:rPr>
                <w:rFonts w:hint="eastAsia" w:ascii="宋体" w:hAnsi="宋体" w:eastAsia="宋体"/>
                <w:szCs w:val="21"/>
              </w:rPr>
              <w:t>刁瑜</w:t>
            </w:r>
          </w:p>
          <w:p>
            <w:pPr>
              <w:spacing w:line="360" w:lineRule="exact"/>
              <w:jc w:val="center"/>
              <w:rPr>
                <w:rFonts w:ascii="宋体" w:hAnsi="宋体" w:eastAsia="宋体"/>
                <w:color w:val="000000"/>
              </w:rPr>
            </w:pPr>
            <w:r>
              <w:rPr>
                <w:rFonts w:hint="eastAsia" w:ascii="宋体" w:hAnsi="宋体" w:eastAsia="宋体"/>
                <w:color w:val="000000"/>
              </w:rPr>
              <w:t>（厦门大学）</w:t>
            </w:r>
          </w:p>
        </w:tc>
        <w:tc>
          <w:tcPr>
            <w:tcW w:w="3773" w:type="dxa"/>
            <w:gridSpan w:val="2"/>
            <w:vAlign w:val="center"/>
          </w:tcPr>
          <w:p>
            <w:pPr>
              <w:spacing w:line="360" w:lineRule="exact"/>
              <w:jc w:val="center"/>
              <w:rPr>
                <w:rFonts w:ascii="宋体" w:hAnsi="宋体" w:eastAsia="宋体"/>
                <w:szCs w:val="21"/>
              </w:rPr>
            </w:pPr>
            <w:r>
              <w:rPr>
                <w:rFonts w:hint="eastAsia" w:ascii="宋体" w:hAnsi="宋体" w:eastAsia="宋体"/>
                <w:szCs w:val="21"/>
              </w:rPr>
              <w:t>欧盟资格框架下的比利时</w:t>
            </w:r>
          </w:p>
          <w:p>
            <w:pPr>
              <w:spacing w:line="360" w:lineRule="exact"/>
              <w:jc w:val="center"/>
              <w:rPr>
                <w:rFonts w:ascii="宋体" w:hAnsi="宋体" w:eastAsia="宋体"/>
                <w:szCs w:val="21"/>
              </w:rPr>
            </w:pPr>
            <w:r>
              <w:rPr>
                <w:rFonts w:hint="eastAsia" w:ascii="宋体" w:hAnsi="宋体" w:eastAsia="宋体"/>
                <w:szCs w:val="21"/>
              </w:rPr>
              <w:t>高等教育质量保障研究</w:t>
            </w:r>
          </w:p>
          <w:p>
            <w:pPr>
              <w:spacing w:line="360" w:lineRule="exact"/>
              <w:rPr>
                <w:rFonts w:ascii="宋体" w:hAnsi="宋体" w:eastAsia="宋体"/>
                <w:szCs w:val="21"/>
              </w:rPr>
            </w:pPr>
            <w:r>
              <w:rPr>
                <w:rFonts w:hint="eastAsia" w:ascii="宋体" w:hAnsi="宋体" w:eastAsia="宋体"/>
                <w:szCs w:val="21"/>
              </w:rPr>
              <w:t>——基于专业课程设计的视角</w:t>
            </w:r>
          </w:p>
        </w:tc>
        <w:tc>
          <w:tcPr>
            <w:tcW w:w="1592" w:type="dxa"/>
            <w:vMerge w:val="restart"/>
            <w:vAlign w:val="center"/>
          </w:tcPr>
          <w:p>
            <w:pPr>
              <w:jc w:val="center"/>
              <w:rPr>
                <w:rFonts w:ascii="宋体" w:hAnsi="宋体" w:eastAsia="宋体"/>
                <w:color w:val="000000"/>
              </w:rPr>
            </w:pPr>
            <w:r>
              <w:rPr>
                <w:rFonts w:hint="eastAsia" w:ascii="宋体" w:hAnsi="宋体" w:eastAsia="宋体"/>
                <w:color w:val="000000"/>
              </w:rPr>
              <w:t>鲁梦琪</w:t>
            </w:r>
          </w:p>
          <w:p>
            <w:pPr>
              <w:jc w:val="center"/>
              <w:rPr>
                <w:rFonts w:ascii="宋体" w:hAnsi="宋体" w:eastAsia="宋体"/>
                <w:color w:val="000000"/>
              </w:rPr>
            </w:pPr>
            <w:r>
              <w:rPr>
                <w:rFonts w:hint="eastAsia" w:ascii="宋体" w:hAnsi="宋体" w:eastAsia="宋体"/>
                <w:color w:val="000000"/>
                <w:sz w:val="16"/>
              </w:rPr>
              <w:t>（华中科技大学）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7" w:hRule="exact"/>
        </w:trPr>
        <w:tc>
          <w:tcPr>
            <w:tcW w:w="650" w:type="dxa"/>
            <w:vMerge w:val="continue"/>
            <w:vAlign w:val="center"/>
          </w:tcPr>
          <w:p>
            <w:pPr>
              <w:rPr>
                <w:rFonts w:ascii="宋体" w:hAnsi="宋体" w:eastAsia="宋体"/>
                <w:color w:val="000000"/>
              </w:rPr>
            </w:pPr>
          </w:p>
        </w:tc>
        <w:tc>
          <w:tcPr>
            <w:tcW w:w="1889" w:type="dxa"/>
            <w:vAlign w:val="center"/>
          </w:tcPr>
          <w:p>
            <w:pPr>
              <w:spacing w:line="360" w:lineRule="exact"/>
              <w:rPr>
                <w:rFonts w:ascii="宋体" w:hAnsi="宋体" w:eastAsia="宋体"/>
                <w:color w:val="000000"/>
              </w:rPr>
            </w:pPr>
            <w:r>
              <w:rPr>
                <w:rFonts w:ascii="宋体" w:hAnsi="宋体" w:eastAsia="宋体"/>
                <w:color w:val="000000"/>
              </w:rPr>
              <w:t>14：</w:t>
            </w:r>
            <w:r>
              <w:rPr>
                <w:rFonts w:hint="eastAsia" w:ascii="宋体" w:hAnsi="宋体" w:eastAsia="宋体"/>
                <w:color w:val="000000"/>
              </w:rPr>
              <w:t>20</w:t>
            </w:r>
            <w:r>
              <w:rPr>
                <w:rFonts w:ascii="宋体" w:hAnsi="宋体" w:eastAsia="宋体"/>
                <w:color w:val="000000"/>
              </w:rPr>
              <w:t>-14：40</w:t>
            </w:r>
          </w:p>
        </w:tc>
        <w:tc>
          <w:tcPr>
            <w:tcW w:w="2410" w:type="dxa"/>
            <w:vAlign w:val="center"/>
          </w:tcPr>
          <w:p>
            <w:pPr>
              <w:spacing w:line="360" w:lineRule="exact"/>
              <w:jc w:val="center"/>
              <w:rPr>
                <w:rFonts w:ascii="宋体" w:hAnsi="宋体" w:eastAsia="宋体"/>
                <w:szCs w:val="21"/>
              </w:rPr>
            </w:pPr>
            <w:r>
              <w:rPr>
                <w:rFonts w:hint="eastAsia" w:ascii="宋体" w:hAnsi="宋体" w:eastAsia="宋体"/>
                <w:szCs w:val="21"/>
              </w:rPr>
              <w:t>麦艳航</w:t>
            </w:r>
          </w:p>
          <w:p>
            <w:pPr>
              <w:spacing w:line="360" w:lineRule="exact"/>
              <w:jc w:val="center"/>
              <w:rPr>
                <w:rFonts w:ascii="宋体" w:hAnsi="宋体" w:eastAsia="宋体"/>
                <w:color w:val="000000"/>
              </w:rPr>
            </w:pPr>
            <w:r>
              <w:rPr>
                <w:rFonts w:hint="eastAsia" w:ascii="宋体" w:hAnsi="宋体" w:eastAsia="宋体"/>
                <w:szCs w:val="21"/>
              </w:rPr>
              <w:t>（西北师范大学）</w:t>
            </w:r>
          </w:p>
        </w:tc>
        <w:tc>
          <w:tcPr>
            <w:tcW w:w="3773" w:type="dxa"/>
            <w:gridSpan w:val="2"/>
            <w:vAlign w:val="center"/>
          </w:tcPr>
          <w:p>
            <w:pPr>
              <w:spacing w:line="360" w:lineRule="exact"/>
              <w:jc w:val="center"/>
              <w:rPr>
                <w:rFonts w:ascii="宋体" w:hAnsi="宋体" w:eastAsia="宋体"/>
                <w:szCs w:val="21"/>
              </w:rPr>
            </w:pPr>
            <w:r>
              <w:rPr>
                <w:rFonts w:hint="eastAsia" w:ascii="宋体" w:hAnsi="宋体" w:eastAsia="宋体"/>
                <w:szCs w:val="21"/>
              </w:rPr>
              <w:t>消费者行为视角下东盟留学生跨境教育预期目标、体验和收益的研究——基于广西高校东盟</w:t>
            </w:r>
          </w:p>
          <w:p>
            <w:pPr>
              <w:spacing w:line="360" w:lineRule="exact"/>
              <w:jc w:val="center"/>
              <w:rPr>
                <w:rFonts w:ascii="宋体" w:hAnsi="宋体" w:eastAsia="宋体"/>
                <w:szCs w:val="21"/>
              </w:rPr>
            </w:pPr>
            <w:r>
              <w:rPr>
                <w:rFonts w:hint="eastAsia" w:ascii="宋体" w:hAnsi="宋体" w:eastAsia="宋体"/>
                <w:szCs w:val="21"/>
              </w:rPr>
              <w:t>留学生调查与分析</w:t>
            </w:r>
          </w:p>
        </w:tc>
        <w:tc>
          <w:tcPr>
            <w:tcW w:w="1592" w:type="dxa"/>
            <w:vMerge w:val="continue"/>
            <w:vAlign w:val="center"/>
          </w:tcPr>
          <w:p>
            <w:pPr>
              <w:rPr>
                <w:rFonts w:ascii="宋体" w:hAnsi="宋体" w:eastAsia="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exact"/>
        </w:trPr>
        <w:tc>
          <w:tcPr>
            <w:tcW w:w="650" w:type="dxa"/>
            <w:vMerge w:val="continue"/>
            <w:vAlign w:val="center"/>
          </w:tcPr>
          <w:p>
            <w:pPr>
              <w:rPr>
                <w:rFonts w:ascii="宋体" w:hAnsi="宋体" w:eastAsia="宋体"/>
                <w:color w:val="000000"/>
              </w:rPr>
            </w:pPr>
          </w:p>
        </w:tc>
        <w:tc>
          <w:tcPr>
            <w:tcW w:w="1889" w:type="dxa"/>
            <w:vAlign w:val="center"/>
          </w:tcPr>
          <w:p>
            <w:pPr>
              <w:spacing w:line="360" w:lineRule="exact"/>
              <w:rPr>
                <w:rFonts w:ascii="宋体" w:hAnsi="宋体" w:eastAsia="宋体"/>
                <w:color w:val="000000"/>
              </w:rPr>
            </w:pPr>
            <w:r>
              <w:rPr>
                <w:rFonts w:ascii="宋体" w:hAnsi="宋体" w:eastAsia="宋体"/>
                <w:color w:val="000000"/>
              </w:rPr>
              <w:t>14：40-15：00</w:t>
            </w:r>
          </w:p>
        </w:tc>
        <w:tc>
          <w:tcPr>
            <w:tcW w:w="2410" w:type="dxa"/>
            <w:vAlign w:val="center"/>
          </w:tcPr>
          <w:p>
            <w:pPr>
              <w:spacing w:line="360" w:lineRule="exact"/>
              <w:jc w:val="center"/>
              <w:rPr>
                <w:rFonts w:ascii="宋体" w:hAnsi="宋体" w:eastAsia="宋体"/>
                <w:szCs w:val="21"/>
              </w:rPr>
            </w:pPr>
            <w:r>
              <w:rPr>
                <w:rFonts w:hint="eastAsia" w:ascii="宋体" w:hAnsi="宋体" w:eastAsia="宋体"/>
                <w:szCs w:val="21"/>
              </w:rPr>
              <w:t>陈东阳</w:t>
            </w:r>
          </w:p>
          <w:p>
            <w:pPr>
              <w:spacing w:line="360" w:lineRule="exact"/>
              <w:jc w:val="center"/>
              <w:rPr>
                <w:rFonts w:ascii="宋体" w:hAnsi="宋体" w:eastAsia="宋体"/>
              </w:rPr>
            </w:pPr>
            <w:r>
              <w:rPr>
                <w:rFonts w:hint="eastAsia" w:ascii="宋体" w:hAnsi="宋体" w:eastAsia="宋体"/>
                <w:szCs w:val="21"/>
              </w:rPr>
              <w:t>（北京大学）</w:t>
            </w:r>
          </w:p>
        </w:tc>
        <w:tc>
          <w:tcPr>
            <w:tcW w:w="3773" w:type="dxa"/>
            <w:gridSpan w:val="2"/>
            <w:vAlign w:val="center"/>
          </w:tcPr>
          <w:p>
            <w:pPr>
              <w:spacing w:line="360" w:lineRule="exact"/>
              <w:jc w:val="center"/>
              <w:rPr>
                <w:rFonts w:ascii="宋体" w:hAnsi="宋体" w:eastAsia="宋体"/>
                <w:szCs w:val="21"/>
              </w:rPr>
            </w:pPr>
            <w:r>
              <w:rPr>
                <w:rFonts w:hint="eastAsia" w:ascii="宋体" w:hAnsi="宋体" w:eastAsia="宋体"/>
                <w:szCs w:val="21"/>
              </w:rPr>
              <w:t>挑战与转型：</w:t>
            </w:r>
          </w:p>
          <w:p>
            <w:pPr>
              <w:spacing w:line="360" w:lineRule="exact"/>
              <w:jc w:val="center"/>
              <w:rPr>
                <w:rFonts w:ascii="宋体" w:hAnsi="宋体" w:eastAsia="宋体" w:cs="宋体"/>
              </w:rPr>
            </w:pPr>
            <w:r>
              <w:rPr>
                <w:rFonts w:hint="eastAsia" w:ascii="宋体" w:hAnsi="宋体" w:eastAsia="宋体"/>
                <w:szCs w:val="21"/>
              </w:rPr>
              <w:t>来华留学教育发展模式探究</w:t>
            </w:r>
          </w:p>
        </w:tc>
        <w:tc>
          <w:tcPr>
            <w:tcW w:w="1592" w:type="dxa"/>
            <w:vMerge w:val="continue"/>
            <w:vAlign w:val="center"/>
          </w:tcPr>
          <w:p>
            <w:pPr>
              <w:rPr>
                <w:rFonts w:ascii="宋体" w:hAnsi="宋体" w:eastAsia="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exact"/>
        </w:trPr>
        <w:tc>
          <w:tcPr>
            <w:tcW w:w="650" w:type="dxa"/>
            <w:vMerge w:val="continue"/>
            <w:vAlign w:val="center"/>
          </w:tcPr>
          <w:p>
            <w:pPr>
              <w:rPr>
                <w:rFonts w:ascii="宋体" w:hAnsi="宋体" w:eastAsia="宋体"/>
                <w:color w:val="000000"/>
              </w:rPr>
            </w:pPr>
          </w:p>
        </w:tc>
        <w:tc>
          <w:tcPr>
            <w:tcW w:w="1889" w:type="dxa"/>
            <w:vAlign w:val="center"/>
          </w:tcPr>
          <w:p>
            <w:pPr>
              <w:spacing w:line="360" w:lineRule="exact"/>
              <w:rPr>
                <w:rFonts w:ascii="宋体" w:hAnsi="宋体" w:eastAsia="宋体"/>
                <w:color w:val="000000"/>
              </w:rPr>
            </w:pPr>
            <w:r>
              <w:rPr>
                <w:rFonts w:ascii="宋体" w:hAnsi="宋体" w:eastAsia="宋体"/>
                <w:color w:val="000000"/>
              </w:rPr>
              <w:t>15：</w:t>
            </w:r>
            <w:r>
              <w:rPr>
                <w:rFonts w:hint="eastAsia" w:ascii="宋体" w:hAnsi="宋体" w:eastAsia="宋体"/>
                <w:color w:val="000000"/>
              </w:rPr>
              <w:t>00</w:t>
            </w:r>
            <w:r>
              <w:rPr>
                <w:rFonts w:ascii="宋体" w:hAnsi="宋体" w:eastAsia="宋体"/>
                <w:color w:val="000000"/>
              </w:rPr>
              <w:t>-15：</w:t>
            </w:r>
            <w:r>
              <w:rPr>
                <w:rFonts w:hint="eastAsia" w:ascii="宋体" w:hAnsi="宋体" w:eastAsia="宋体"/>
                <w:color w:val="000000"/>
              </w:rPr>
              <w:t>20</w:t>
            </w:r>
          </w:p>
        </w:tc>
        <w:tc>
          <w:tcPr>
            <w:tcW w:w="2410" w:type="dxa"/>
            <w:vAlign w:val="center"/>
          </w:tcPr>
          <w:p>
            <w:pPr>
              <w:spacing w:line="360" w:lineRule="exact"/>
              <w:jc w:val="center"/>
              <w:rPr>
                <w:rFonts w:ascii="宋体" w:hAnsi="宋体" w:eastAsia="宋体"/>
                <w:szCs w:val="21"/>
              </w:rPr>
            </w:pPr>
            <w:r>
              <w:rPr>
                <w:rFonts w:hint="eastAsia" w:ascii="宋体" w:hAnsi="宋体" w:eastAsia="宋体"/>
                <w:szCs w:val="21"/>
              </w:rPr>
              <w:t>陈琴</w:t>
            </w:r>
          </w:p>
          <w:p>
            <w:pPr>
              <w:spacing w:line="360" w:lineRule="exact"/>
              <w:jc w:val="center"/>
              <w:rPr>
                <w:rFonts w:ascii="宋体" w:hAnsi="宋体" w:eastAsia="宋体"/>
                <w:color w:val="000000"/>
              </w:rPr>
            </w:pPr>
            <w:r>
              <w:rPr>
                <w:rFonts w:hint="eastAsia" w:ascii="宋体" w:hAnsi="宋体" w:eastAsia="宋体"/>
                <w:szCs w:val="21"/>
              </w:rPr>
              <w:t>（西南大学）</w:t>
            </w:r>
          </w:p>
        </w:tc>
        <w:tc>
          <w:tcPr>
            <w:tcW w:w="3773" w:type="dxa"/>
            <w:gridSpan w:val="2"/>
            <w:vAlign w:val="center"/>
          </w:tcPr>
          <w:p>
            <w:pPr>
              <w:spacing w:line="360" w:lineRule="exact"/>
              <w:jc w:val="center"/>
              <w:rPr>
                <w:rFonts w:ascii="宋体" w:hAnsi="宋体" w:eastAsia="宋体" w:cs="宋体"/>
              </w:rPr>
            </w:pPr>
            <w:r>
              <w:rPr>
                <w:rFonts w:hint="eastAsia" w:ascii="宋体" w:hAnsi="宋体" w:eastAsia="宋体"/>
                <w:szCs w:val="21"/>
              </w:rPr>
              <w:t>人类命运共同体视域下全球胜任力教育的价值导向与构建路径</w:t>
            </w:r>
          </w:p>
        </w:tc>
        <w:tc>
          <w:tcPr>
            <w:tcW w:w="1592" w:type="dxa"/>
            <w:vMerge w:val="continue"/>
            <w:vAlign w:val="center"/>
          </w:tcPr>
          <w:p>
            <w:pPr>
              <w:rPr>
                <w:rFonts w:ascii="宋体" w:hAnsi="宋体" w:eastAsia="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exact"/>
        </w:trPr>
        <w:tc>
          <w:tcPr>
            <w:tcW w:w="650" w:type="dxa"/>
            <w:vMerge w:val="continue"/>
            <w:vAlign w:val="center"/>
          </w:tcPr>
          <w:p>
            <w:pPr>
              <w:rPr>
                <w:rFonts w:ascii="宋体" w:hAnsi="宋体" w:eastAsia="宋体"/>
                <w:color w:val="000000"/>
              </w:rPr>
            </w:pPr>
          </w:p>
        </w:tc>
        <w:tc>
          <w:tcPr>
            <w:tcW w:w="1889" w:type="dxa"/>
            <w:vAlign w:val="center"/>
          </w:tcPr>
          <w:p>
            <w:pPr>
              <w:rPr>
                <w:rFonts w:ascii="宋体" w:hAnsi="宋体" w:eastAsia="宋体"/>
                <w:color w:val="000000"/>
              </w:rPr>
            </w:pPr>
            <w:r>
              <w:rPr>
                <w:rFonts w:hint="eastAsia" w:ascii="宋体" w:hAnsi="宋体" w:eastAsia="宋体" w:cs="宋体"/>
              </w:rPr>
              <w:t>15：20-15：35</w:t>
            </w:r>
          </w:p>
        </w:tc>
        <w:tc>
          <w:tcPr>
            <w:tcW w:w="6183" w:type="dxa"/>
            <w:gridSpan w:val="3"/>
            <w:vAlign w:val="center"/>
          </w:tcPr>
          <w:p>
            <w:pPr>
              <w:jc w:val="center"/>
              <w:rPr>
                <w:rFonts w:ascii="楷体" w:hAnsi="楷体" w:eastAsia="楷体" w:cs="宋体"/>
                <w:b/>
              </w:rPr>
            </w:pPr>
            <w:r>
              <w:rPr>
                <w:rFonts w:hint="eastAsia" w:ascii="楷体" w:hAnsi="楷体" w:eastAsia="楷体" w:cs="宋体"/>
                <w:b/>
                <w:sz w:val="22"/>
              </w:rPr>
              <w:t>点评专家：杨亚辉副编审、郭建鹏副教授、乔连全副教授</w:t>
            </w:r>
          </w:p>
        </w:tc>
        <w:tc>
          <w:tcPr>
            <w:tcW w:w="1592" w:type="dxa"/>
            <w:vMerge w:val="continue"/>
            <w:vAlign w:val="center"/>
          </w:tcPr>
          <w:p>
            <w:pPr>
              <w:rPr>
                <w:rFonts w:ascii="宋体" w:hAnsi="宋体" w:eastAsia="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650" w:type="dxa"/>
            <w:vMerge w:val="continue"/>
            <w:vAlign w:val="center"/>
          </w:tcPr>
          <w:p>
            <w:pPr>
              <w:rPr>
                <w:rFonts w:ascii="宋体" w:hAnsi="宋体" w:eastAsia="宋体"/>
                <w:color w:val="000000"/>
              </w:rPr>
            </w:pPr>
          </w:p>
        </w:tc>
        <w:tc>
          <w:tcPr>
            <w:tcW w:w="1889" w:type="dxa"/>
            <w:tcBorders>
              <w:top w:val="nil"/>
            </w:tcBorders>
            <w:vAlign w:val="center"/>
          </w:tcPr>
          <w:p>
            <w:pPr>
              <w:rPr>
                <w:rFonts w:ascii="宋体" w:hAnsi="宋体" w:eastAsia="宋体"/>
                <w:color w:val="000000"/>
              </w:rPr>
            </w:pPr>
            <w:r>
              <w:rPr>
                <w:rFonts w:ascii="宋体" w:hAnsi="宋体" w:eastAsia="宋体"/>
                <w:color w:val="000000"/>
              </w:rPr>
              <w:t>15：</w:t>
            </w:r>
            <w:r>
              <w:rPr>
                <w:rFonts w:hint="eastAsia" w:ascii="宋体" w:hAnsi="宋体" w:eastAsia="宋体"/>
                <w:color w:val="000000"/>
              </w:rPr>
              <w:t>35</w:t>
            </w:r>
            <w:r>
              <w:rPr>
                <w:rFonts w:ascii="宋体" w:hAnsi="宋体" w:eastAsia="宋体"/>
                <w:color w:val="000000"/>
              </w:rPr>
              <w:t>-15：</w:t>
            </w:r>
            <w:r>
              <w:rPr>
                <w:rFonts w:hint="eastAsia" w:ascii="宋体" w:hAnsi="宋体" w:eastAsia="宋体"/>
                <w:color w:val="000000"/>
              </w:rPr>
              <w:t>50</w:t>
            </w:r>
          </w:p>
        </w:tc>
        <w:tc>
          <w:tcPr>
            <w:tcW w:w="7775" w:type="dxa"/>
            <w:gridSpan w:val="4"/>
            <w:tcBorders>
              <w:top w:val="single" w:color="auto" w:sz="4" w:space="0"/>
            </w:tcBorders>
            <w:vAlign w:val="center"/>
          </w:tcPr>
          <w:p>
            <w:pPr>
              <w:jc w:val="center"/>
              <w:rPr>
                <w:rFonts w:ascii="宋体" w:hAnsi="宋体" w:eastAsia="宋体"/>
                <w:b/>
                <w:color w:val="000000"/>
              </w:rPr>
            </w:pPr>
            <w:r>
              <w:rPr>
                <w:rFonts w:ascii="宋体" w:hAnsi="宋体" w:eastAsia="宋体"/>
                <w:b/>
                <w:color w:val="000000"/>
              </w:rPr>
              <w:t>茶  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650" w:type="dxa"/>
            <w:vMerge w:val="continue"/>
            <w:vAlign w:val="center"/>
          </w:tcPr>
          <w:p>
            <w:pPr>
              <w:rPr>
                <w:rFonts w:ascii="宋体" w:hAnsi="宋体" w:eastAsia="宋体"/>
                <w:color w:val="000000"/>
              </w:rPr>
            </w:pPr>
          </w:p>
        </w:tc>
        <w:tc>
          <w:tcPr>
            <w:tcW w:w="1889" w:type="dxa"/>
            <w:tcBorders>
              <w:bottom w:val="single" w:color="auto" w:sz="4" w:space="0"/>
            </w:tcBorders>
            <w:vAlign w:val="center"/>
          </w:tcPr>
          <w:p>
            <w:pPr>
              <w:rPr>
                <w:rFonts w:ascii="宋体" w:hAnsi="宋体" w:eastAsia="宋体"/>
                <w:color w:val="000000"/>
              </w:rPr>
            </w:pPr>
            <w:r>
              <w:rPr>
                <w:rFonts w:ascii="宋体" w:hAnsi="宋体" w:eastAsia="宋体"/>
                <w:color w:val="000000"/>
              </w:rPr>
              <w:t>15：</w:t>
            </w:r>
            <w:r>
              <w:rPr>
                <w:rFonts w:hint="eastAsia" w:ascii="宋体" w:hAnsi="宋体" w:eastAsia="宋体"/>
                <w:color w:val="000000"/>
              </w:rPr>
              <w:t>50</w:t>
            </w:r>
            <w:r>
              <w:rPr>
                <w:rFonts w:ascii="宋体" w:hAnsi="宋体" w:eastAsia="宋体"/>
                <w:color w:val="000000"/>
              </w:rPr>
              <w:t>-16：</w:t>
            </w:r>
            <w:r>
              <w:rPr>
                <w:rFonts w:hint="eastAsia" w:ascii="宋体" w:hAnsi="宋体" w:eastAsia="宋体"/>
                <w:color w:val="000000"/>
              </w:rPr>
              <w:t>10</w:t>
            </w:r>
          </w:p>
        </w:tc>
        <w:tc>
          <w:tcPr>
            <w:tcW w:w="2410" w:type="dxa"/>
            <w:tcBorders>
              <w:bottom w:val="single" w:color="auto" w:sz="4" w:space="0"/>
            </w:tcBorders>
            <w:vAlign w:val="center"/>
          </w:tcPr>
          <w:p>
            <w:pPr>
              <w:jc w:val="center"/>
              <w:rPr>
                <w:rFonts w:ascii="宋体" w:hAnsi="宋体" w:eastAsia="宋体"/>
                <w:szCs w:val="21"/>
              </w:rPr>
            </w:pPr>
            <w:r>
              <w:rPr>
                <w:rFonts w:hint="eastAsia" w:ascii="宋体" w:hAnsi="宋体" w:eastAsia="宋体"/>
                <w:szCs w:val="21"/>
              </w:rPr>
              <w:t>鲁梦琪</w:t>
            </w:r>
          </w:p>
          <w:p>
            <w:pPr>
              <w:jc w:val="center"/>
              <w:rPr>
                <w:rFonts w:ascii="宋体" w:hAnsi="宋体" w:eastAsia="宋体"/>
                <w:color w:val="000000"/>
              </w:rPr>
            </w:pPr>
            <w:r>
              <w:rPr>
                <w:rFonts w:hint="eastAsia" w:ascii="宋体" w:hAnsi="宋体" w:eastAsia="宋体"/>
                <w:szCs w:val="21"/>
              </w:rPr>
              <w:t>（华中科技大学）</w:t>
            </w:r>
          </w:p>
        </w:tc>
        <w:tc>
          <w:tcPr>
            <w:tcW w:w="3773" w:type="dxa"/>
            <w:gridSpan w:val="2"/>
            <w:tcBorders>
              <w:bottom w:val="single" w:color="auto" w:sz="4" w:space="0"/>
            </w:tcBorders>
            <w:vAlign w:val="center"/>
          </w:tcPr>
          <w:p>
            <w:pPr>
              <w:jc w:val="center"/>
              <w:rPr>
                <w:rFonts w:ascii="宋体" w:hAnsi="宋体" w:eastAsia="宋体"/>
                <w:szCs w:val="21"/>
              </w:rPr>
            </w:pPr>
            <w:r>
              <w:rPr>
                <w:rFonts w:hint="eastAsia" w:ascii="宋体" w:hAnsi="宋体" w:eastAsia="宋体"/>
                <w:szCs w:val="21"/>
              </w:rPr>
              <w:t>英国教学卓越框架（TEF）</w:t>
            </w:r>
          </w:p>
          <w:p>
            <w:pPr>
              <w:jc w:val="center"/>
              <w:rPr>
                <w:rFonts w:ascii="宋体" w:hAnsi="宋体" w:eastAsia="宋体"/>
                <w:b/>
                <w:color w:val="000000"/>
              </w:rPr>
            </w:pPr>
            <w:r>
              <w:rPr>
                <w:rFonts w:hint="eastAsia" w:ascii="宋体" w:hAnsi="宋体" w:eastAsia="宋体"/>
                <w:szCs w:val="21"/>
              </w:rPr>
              <w:t>的评价标准及其启示</w:t>
            </w:r>
          </w:p>
        </w:tc>
        <w:tc>
          <w:tcPr>
            <w:tcW w:w="1592" w:type="dxa"/>
            <w:vMerge w:val="restart"/>
            <w:vAlign w:val="center"/>
          </w:tcPr>
          <w:p>
            <w:pPr>
              <w:jc w:val="center"/>
              <w:rPr>
                <w:rFonts w:ascii="宋体" w:hAnsi="宋体" w:eastAsia="宋体"/>
                <w:color w:val="000000"/>
              </w:rPr>
            </w:pPr>
            <w:r>
              <w:rPr>
                <w:rFonts w:hint="eastAsia" w:ascii="宋体" w:hAnsi="宋体" w:eastAsia="宋体"/>
                <w:color w:val="000000"/>
              </w:rPr>
              <w:t>陈琴</w:t>
            </w:r>
          </w:p>
          <w:p>
            <w:pPr>
              <w:jc w:val="center"/>
              <w:rPr>
                <w:rFonts w:ascii="宋体" w:hAnsi="宋体" w:eastAsia="宋体"/>
                <w:color w:val="000000"/>
              </w:rPr>
            </w:pPr>
            <w:r>
              <w:rPr>
                <w:rFonts w:hint="eastAsia" w:ascii="宋体" w:hAnsi="宋体" w:eastAsia="宋体"/>
                <w:color w:val="000000"/>
                <w:sz w:val="16"/>
              </w:rPr>
              <w:t>（西南大学）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650" w:type="dxa"/>
            <w:vMerge w:val="continue"/>
            <w:vAlign w:val="center"/>
          </w:tcPr>
          <w:p>
            <w:pPr>
              <w:rPr>
                <w:rFonts w:ascii="宋体" w:hAnsi="宋体" w:eastAsia="宋体"/>
                <w:color w:val="000000"/>
              </w:rPr>
            </w:pPr>
          </w:p>
        </w:tc>
        <w:tc>
          <w:tcPr>
            <w:tcW w:w="1889" w:type="dxa"/>
            <w:tcBorders>
              <w:bottom w:val="single" w:color="auto" w:sz="4" w:space="0"/>
            </w:tcBorders>
            <w:vAlign w:val="center"/>
          </w:tcPr>
          <w:p>
            <w:pPr>
              <w:rPr>
                <w:rFonts w:ascii="宋体" w:hAnsi="宋体" w:eastAsia="宋体"/>
                <w:color w:val="000000"/>
              </w:rPr>
            </w:pPr>
            <w:r>
              <w:rPr>
                <w:rFonts w:ascii="宋体" w:hAnsi="宋体" w:eastAsia="宋体"/>
                <w:color w:val="000000"/>
              </w:rPr>
              <w:t>16：</w:t>
            </w:r>
            <w:r>
              <w:rPr>
                <w:rFonts w:hint="eastAsia" w:ascii="宋体" w:hAnsi="宋体" w:eastAsia="宋体"/>
                <w:color w:val="000000"/>
              </w:rPr>
              <w:t>10</w:t>
            </w:r>
            <w:r>
              <w:rPr>
                <w:rFonts w:ascii="宋体" w:hAnsi="宋体" w:eastAsia="宋体"/>
                <w:color w:val="000000"/>
              </w:rPr>
              <w:t>-1</w:t>
            </w:r>
            <w:r>
              <w:rPr>
                <w:rFonts w:hint="eastAsia" w:ascii="宋体" w:hAnsi="宋体" w:eastAsia="宋体"/>
                <w:color w:val="000000"/>
              </w:rPr>
              <w:t>6</w:t>
            </w:r>
            <w:r>
              <w:rPr>
                <w:rFonts w:ascii="宋体" w:hAnsi="宋体" w:eastAsia="宋体"/>
                <w:color w:val="000000"/>
              </w:rPr>
              <w:t>：</w:t>
            </w:r>
            <w:r>
              <w:rPr>
                <w:rFonts w:hint="eastAsia" w:ascii="宋体" w:hAnsi="宋体" w:eastAsia="宋体"/>
                <w:color w:val="000000"/>
              </w:rPr>
              <w:t>30</w:t>
            </w:r>
          </w:p>
        </w:tc>
        <w:tc>
          <w:tcPr>
            <w:tcW w:w="2410" w:type="dxa"/>
            <w:tcBorders>
              <w:bottom w:val="single" w:color="auto" w:sz="4" w:space="0"/>
            </w:tcBorders>
            <w:vAlign w:val="center"/>
          </w:tcPr>
          <w:p>
            <w:pPr>
              <w:jc w:val="center"/>
              <w:rPr>
                <w:rFonts w:ascii="宋体" w:hAnsi="宋体" w:eastAsia="宋体"/>
              </w:rPr>
            </w:pPr>
            <w:r>
              <w:rPr>
                <w:rFonts w:hint="eastAsia" w:ascii="宋体" w:hAnsi="宋体" w:eastAsia="宋体"/>
              </w:rPr>
              <w:t>张国平</w:t>
            </w:r>
          </w:p>
          <w:p>
            <w:pPr>
              <w:jc w:val="center"/>
              <w:rPr>
                <w:rFonts w:ascii="宋体" w:hAnsi="宋体" w:eastAsia="宋体"/>
                <w:color w:val="000000"/>
              </w:rPr>
            </w:pPr>
            <w:r>
              <w:rPr>
                <w:rFonts w:hint="eastAsia" w:ascii="宋体" w:hAnsi="宋体" w:eastAsia="宋体"/>
              </w:rPr>
              <w:t>（上海师范大学）</w:t>
            </w:r>
          </w:p>
        </w:tc>
        <w:tc>
          <w:tcPr>
            <w:tcW w:w="3773" w:type="dxa"/>
            <w:gridSpan w:val="2"/>
            <w:tcBorders>
              <w:bottom w:val="single" w:color="auto" w:sz="4" w:space="0"/>
            </w:tcBorders>
            <w:vAlign w:val="center"/>
          </w:tcPr>
          <w:p>
            <w:pPr>
              <w:jc w:val="center"/>
              <w:rPr>
                <w:rFonts w:ascii="宋体" w:hAnsi="宋体" w:eastAsia="宋体"/>
              </w:rPr>
            </w:pPr>
            <w:r>
              <w:rPr>
                <w:rFonts w:hint="eastAsia" w:ascii="宋体" w:hAnsi="宋体" w:eastAsia="宋体"/>
              </w:rPr>
              <w:t>美国大学高等教育专业</w:t>
            </w:r>
          </w:p>
          <w:p>
            <w:pPr>
              <w:jc w:val="center"/>
              <w:rPr>
                <w:rFonts w:ascii="宋体" w:hAnsi="宋体" w:eastAsia="宋体" w:cs="宋体"/>
              </w:rPr>
            </w:pPr>
            <w:r>
              <w:rPr>
                <w:rFonts w:hint="eastAsia" w:ascii="宋体" w:hAnsi="宋体" w:eastAsia="宋体"/>
              </w:rPr>
              <w:t>研究生培养模式与思考</w:t>
            </w:r>
          </w:p>
        </w:tc>
        <w:tc>
          <w:tcPr>
            <w:tcW w:w="1592" w:type="dxa"/>
            <w:vMerge w:val="continue"/>
            <w:vAlign w:val="center"/>
          </w:tcPr>
          <w:p>
            <w:pPr>
              <w:rPr>
                <w:rFonts w:ascii="宋体" w:hAnsi="宋体" w:eastAsia="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650" w:type="dxa"/>
            <w:vMerge w:val="continue"/>
            <w:vAlign w:val="center"/>
          </w:tcPr>
          <w:p>
            <w:pPr>
              <w:rPr>
                <w:rFonts w:ascii="宋体" w:hAnsi="宋体" w:eastAsia="宋体"/>
                <w:color w:val="000000"/>
              </w:rPr>
            </w:pPr>
          </w:p>
        </w:tc>
        <w:tc>
          <w:tcPr>
            <w:tcW w:w="1889" w:type="dxa"/>
            <w:tcBorders>
              <w:bottom w:val="single" w:color="auto" w:sz="4" w:space="0"/>
            </w:tcBorders>
            <w:vAlign w:val="center"/>
          </w:tcPr>
          <w:p>
            <w:pPr>
              <w:rPr>
                <w:rFonts w:ascii="宋体" w:hAnsi="宋体" w:eastAsia="宋体"/>
                <w:color w:val="000000"/>
              </w:rPr>
            </w:pPr>
            <w:r>
              <w:rPr>
                <w:rFonts w:hint="eastAsia" w:ascii="宋体" w:hAnsi="宋体" w:eastAsia="宋体"/>
                <w:color w:val="000000"/>
              </w:rPr>
              <w:t>16</w:t>
            </w:r>
            <w:r>
              <w:rPr>
                <w:rFonts w:ascii="宋体" w:hAnsi="宋体" w:eastAsia="宋体"/>
                <w:color w:val="000000"/>
              </w:rPr>
              <w:t>：</w:t>
            </w:r>
            <w:r>
              <w:rPr>
                <w:rFonts w:hint="eastAsia" w:ascii="宋体" w:hAnsi="宋体" w:eastAsia="宋体"/>
                <w:color w:val="000000"/>
              </w:rPr>
              <w:t>30</w:t>
            </w:r>
            <w:r>
              <w:rPr>
                <w:rFonts w:ascii="宋体" w:hAnsi="宋体" w:eastAsia="宋体"/>
                <w:color w:val="000000"/>
              </w:rPr>
              <w:t>-16：</w:t>
            </w:r>
            <w:r>
              <w:rPr>
                <w:rFonts w:hint="eastAsia" w:ascii="宋体" w:hAnsi="宋体" w:eastAsia="宋体"/>
                <w:color w:val="000000"/>
              </w:rPr>
              <w:t>50</w:t>
            </w:r>
          </w:p>
        </w:tc>
        <w:tc>
          <w:tcPr>
            <w:tcW w:w="2410" w:type="dxa"/>
            <w:tcBorders>
              <w:bottom w:val="single" w:color="auto" w:sz="4" w:space="0"/>
            </w:tcBorders>
            <w:vAlign w:val="center"/>
          </w:tcPr>
          <w:p>
            <w:pPr>
              <w:jc w:val="center"/>
              <w:rPr>
                <w:rFonts w:ascii="宋体" w:hAnsi="宋体" w:eastAsia="宋体"/>
                <w:szCs w:val="21"/>
              </w:rPr>
            </w:pPr>
            <w:r>
              <w:rPr>
                <w:rFonts w:hint="eastAsia" w:ascii="宋体" w:hAnsi="宋体" w:eastAsia="宋体"/>
                <w:szCs w:val="21"/>
              </w:rPr>
              <w:t>仲彦鹏</w:t>
            </w:r>
          </w:p>
          <w:p>
            <w:pPr>
              <w:jc w:val="center"/>
              <w:rPr>
                <w:rFonts w:ascii="宋体" w:hAnsi="宋体" w:eastAsia="宋体"/>
                <w:color w:val="000000"/>
              </w:rPr>
            </w:pPr>
            <w:r>
              <w:rPr>
                <w:rFonts w:hint="eastAsia" w:ascii="宋体" w:hAnsi="宋体" w:eastAsia="宋体"/>
                <w:szCs w:val="21"/>
              </w:rPr>
              <w:t>（宁波大学）</w:t>
            </w:r>
          </w:p>
        </w:tc>
        <w:tc>
          <w:tcPr>
            <w:tcW w:w="3773" w:type="dxa"/>
            <w:gridSpan w:val="2"/>
            <w:tcBorders>
              <w:bottom w:val="single" w:color="auto" w:sz="4" w:space="0"/>
            </w:tcBorders>
            <w:vAlign w:val="center"/>
          </w:tcPr>
          <w:p>
            <w:pPr>
              <w:jc w:val="center"/>
              <w:rPr>
                <w:rFonts w:ascii="宋体" w:hAnsi="宋体" w:eastAsia="宋体"/>
              </w:rPr>
            </w:pPr>
            <w:r>
              <w:rPr>
                <w:rFonts w:hint="eastAsia" w:ascii="宋体" w:hAnsi="宋体" w:eastAsia="宋体"/>
                <w:szCs w:val="21"/>
              </w:rPr>
              <w:t>大学教师科研公共性的式微与提振——基于科塞社会冲突理论</w:t>
            </w:r>
          </w:p>
        </w:tc>
        <w:tc>
          <w:tcPr>
            <w:tcW w:w="1592" w:type="dxa"/>
            <w:vMerge w:val="continue"/>
            <w:vAlign w:val="center"/>
          </w:tcPr>
          <w:p>
            <w:pPr>
              <w:rPr>
                <w:rFonts w:ascii="宋体" w:hAnsi="宋体" w:eastAsia="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650" w:type="dxa"/>
            <w:vMerge w:val="continue"/>
            <w:vAlign w:val="center"/>
          </w:tcPr>
          <w:p>
            <w:pPr>
              <w:rPr>
                <w:rFonts w:ascii="宋体" w:hAnsi="宋体" w:eastAsia="宋体"/>
                <w:color w:val="000000"/>
              </w:rPr>
            </w:pPr>
          </w:p>
        </w:tc>
        <w:tc>
          <w:tcPr>
            <w:tcW w:w="1889" w:type="dxa"/>
            <w:tcBorders>
              <w:bottom w:val="single" w:color="auto" w:sz="4" w:space="0"/>
            </w:tcBorders>
            <w:vAlign w:val="center"/>
          </w:tcPr>
          <w:p>
            <w:pPr>
              <w:rPr>
                <w:rFonts w:ascii="宋体" w:hAnsi="宋体" w:eastAsia="宋体"/>
                <w:color w:val="000000"/>
              </w:rPr>
            </w:pPr>
            <w:r>
              <w:rPr>
                <w:rFonts w:ascii="宋体" w:hAnsi="宋体" w:eastAsia="宋体"/>
                <w:color w:val="000000"/>
              </w:rPr>
              <w:t>16</w:t>
            </w:r>
            <w:r>
              <w:rPr>
                <w:rFonts w:hint="eastAsia" w:ascii="宋体" w:hAnsi="宋体" w:eastAsia="宋体"/>
                <w:color w:val="000000"/>
              </w:rPr>
              <w:t>：50</w:t>
            </w:r>
            <w:r>
              <w:rPr>
                <w:rFonts w:ascii="宋体" w:hAnsi="宋体" w:eastAsia="宋体"/>
                <w:color w:val="000000"/>
              </w:rPr>
              <w:t>-17：</w:t>
            </w:r>
            <w:r>
              <w:rPr>
                <w:rFonts w:hint="eastAsia" w:ascii="宋体" w:hAnsi="宋体" w:eastAsia="宋体"/>
                <w:color w:val="000000"/>
              </w:rPr>
              <w:t>10</w:t>
            </w:r>
          </w:p>
        </w:tc>
        <w:tc>
          <w:tcPr>
            <w:tcW w:w="2410" w:type="dxa"/>
            <w:tcBorders>
              <w:bottom w:val="single" w:color="auto" w:sz="4" w:space="0"/>
            </w:tcBorders>
            <w:vAlign w:val="center"/>
          </w:tcPr>
          <w:p>
            <w:pPr>
              <w:jc w:val="center"/>
              <w:rPr>
                <w:rFonts w:ascii="宋体" w:hAnsi="宋体" w:eastAsia="宋体"/>
                <w:szCs w:val="21"/>
              </w:rPr>
            </w:pPr>
            <w:r>
              <w:rPr>
                <w:rFonts w:hint="eastAsia" w:ascii="宋体" w:hAnsi="宋体" w:eastAsia="宋体"/>
                <w:szCs w:val="21"/>
              </w:rPr>
              <w:t>鞠法胜</w:t>
            </w:r>
          </w:p>
          <w:p>
            <w:pPr>
              <w:jc w:val="center"/>
              <w:rPr>
                <w:rFonts w:ascii="宋体" w:hAnsi="宋体" w:eastAsia="宋体"/>
                <w:color w:val="000000"/>
              </w:rPr>
            </w:pPr>
            <w:r>
              <w:rPr>
                <w:rFonts w:hint="eastAsia" w:ascii="宋体" w:hAnsi="宋体" w:eastAsia="宋体"/>
                <w:szCs w:val="21"/>
              </w:rPr>
              <w:t>（郑州大学）</w:t>
            </w:r>
          </w:p>
        </w:tc>
        <w:tc>
          <w:tcPr>
            <w:tcW w:w="3773" w:type="dxa"/>
            <w:gridSpan w:val="2"/>
            <w:tcBorders>
              <w:bottom w:val="single" w:color="auto" w:sz="4" w:space="0"/>
            </w:tcBorders>
            <w:vAlign w:val="center"/>
          </w:tcPr>
          <w:p>
            <w:pPr>
              <w:jc w:val="center"/>
              <w:rPr>
                <w:rFonts w:ascii="宋体" w:hAnsi="宋体" w:eastAsia="宋体"/>
              </w:rPr>
            </w:pPr>
            <w:r>
              <w:rPr>
                <w:rFonts w:hint="eastAsia" w:ascii="宋体" w:hAnsi="宋体" w:eastAsia="宋体"/>
                <w:szCs w:val="21"/>
              </w:rPr>
              <w:t>“以生为本”和“专业化、可持续管理”——从斯坦福大学学生事务管理理念洞察学生事务管理模式变革</w:t>
            </w:r>
          </w:p>
        </w:tc>
        <w:tc>
          <w:tcPr>
            <w:tcW w:w="1592" w:type="dxa"/>
            <w:vMerge w:val="continue"/>
            <w:vAlign w:val="center"/>
          </w:tcPr>
          <w:p>
            <w:pPr>
              <w:rPr>
                <w:rFonts w:ascii="宋体" w:hAnsi="宋体" w:eastAsia="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650" w:type="dxa"/>
            <w:vMerge w:val="continue"/>
            <w:vAlign w:val="center"/>
          </w:tcPr>
          <w:p>
            <w:pPr>
              <w:rPr>
                <w:rFonts w:ascii="宋体" w:hAnsi="宋体" w:eastAsia="宋体"/>
                <w:color w:val="000000"/>
              </w:rPr>
            </w:pPr>
          </w:p>
        </w:tc>
        <w:tc>
          <w:tcPr>
            <w:tcW w:w="1889" w:type="dxa"/>
            <w:tcBorders>
              <w:bottom w:val="single" w:color="auto" w:sz="4" w:space="0"/>
            </w:tcBorders>
            <w:vAlign w:val="center"/>
          </w:tcPr>
          <w:p>
            <w:pPr>
              <w:jc w:val="center"/>
              <w:rPr>
                <w:rFonts w:ascii="宋体" w:hAnsi="宋体" w:eastAsia="宋体"/>
              </w:rPr>
            </w:pPr>
            <w:r>
              <w:rPr>
                <w:rFonts w:hint="eastAsia" w:ascii="宋体" w:hAnsi="宋体" w:eastAsia="宋体"/>
              </w:rPr>
              <w:t>17：10-17：30</w:t>
            </w:r>
          </w:p>
        </w:tc>
        <w:tc>
          <w:tcPr>
            <w:tcW w:w="6183" w:type="dxa"/>
            <w:gridSpan w:val="3"/>
            <w:tcBorders>
              <w:bottom w:val="single" w:color="auto" w:sz="4" w:space="0"/>
            </w:tcBorders>
            <w:vAlign w:val="center"/>
          </w:tcPr>
          <w:p>
            <w:pPr>
              <w:jc w:val="center"/>
              <w:rPr>
                <w:rFonts w:ascii="宋体" w:hAnsi="宋体" w:eastAsia="宋体"/>
                <w:b/>
                <w:color w:val="000000"/>
              </w:rPr>
            </w:pPr>
            <w:r>
              <w:rPr>
                <w:rFonts w:hint="eastAsia" w:ascii="楷体" w:hAnsi="楷体" w:eastAsia="楷体" w:cs="宋体"/>
                <w:b/>
                <w:sz w:val="22"/>
              </w:rPr>
              <w:t>点评专家：杨亚辉副编审、郭建鹏副教授、乔连全副教授</w:t>
            </w:r>
          </w:p>
        </w:tc>
        <w:tc>
          <w:tcPr>
            <w:tcW w:w="1592" w:type="dxa"/>
            <w:vMerge w:val="continue"/>
            <w:tcBorders>
              <w:bottom w:val="single" w:color="auto" w:sz="4" w:space="0"/>
            </w:tcBorders>
            <w:vAlign w:val="center"/>
          </w:tcPr>
          <w:p>
            <w:pPr>
              <w:rPr>
                <w:rFonts w:ascii="宋体" w:hAnsi="宋体" w:eastAsia="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650" w:type="dxa"/>
            <w:vMerge w:val="continue"/>
            <w:vAlign w:val="center"/>
          </w:tcPr>
          <w:p>
            <w:pPr>
              <w:rPr>
                <w:rFonts w:ascii="宋体" w:hAnsi="宋体" w:eastAsia="宋体"/>
                <w:color w:val="000000"/>
              </w:rPr>
            </w:pPr>
          </w:p>
        </w:tc>
        <w:tc>
          <w:tcPr>
            <w:tcW w:w="9664" w:type="dxa"/>
            <w:gridSpan w:val="5"/>
            <w:tcBorders>
              <w:bottom w:val="single" w:color="auto" w:sz="4" w:space="0"/>
            </w:tcBorders>
            <w:vAlign w:val="center"/>
          </w:tcPr>
          <w:p>
            <w:pPr>
              <w:jc w:val="center"/>
              <w:rPr>
                <w:rFonts w:ascii="宋体" w:hAnsi="宋体" w:eastAsia="宋体"/>
                <w:b/>
                <w:color w:val="000000"/>
              </w:rPr>
            </w:pPr>
            <w:r>
              <w:rPr>
                <w:rFonts w:hint="eastAsia" w:ascii="宋体" w:hAnsi="宋体" w:eastAsia="宋体"/>
                <w:b/>
                <w:color w:val="000000"/>
              </w:rPr>
              <w:t>分论坛结束；勤业餐厅二楼用餐</w:t>
            </w:r>
          </w:p>
          <w:p>
            <w:pPr>
              <w:jc w:val="center"/>
              <w:rPr>
                <w:rFonts w:ascii="宋体" w:hAnsi="宋体" w:eastAsia="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650" w:type="dxa"/>
            <w:vMerge w:val="restart"/>
            <w:vAlign w:val="center"/>
          </w:tcPr>
          <w:p>
            <w:pPr>
              <w:rPr>
                <w:rFonts w:ascii="宋体" w:hAnsi="宋体" w:eastAsia="宋体"/>
                <w:color w:val="000000"/>
              </w:rPr>
            </w:pPr>
            <w:r>
              <w:rPr>
                <w:rFonts w:hint="eastAsia" w:ascii="宋体" w:hAnsi="宋体" w:eastAsia="宋体"/>
                <w:color w:val="000000"/>
              </w:rPr>
              <w:t>12月16日</w:t>
            </w:r>
          </w:p>
        </w:tc>
        <w:tc>
          <w:tcPr>
            <w:tcW w:w="9664" w:type="dxa"/>
            <w:gridSpan w:val="5"/>
            <w:tcBorders>
              <w:bottom w:val="single" w:color="auto" w:sz="4" w:space="0"/>
            </w:tcBorders>
            <w:vAlign w:val="center"/>
          </w:tcPr>
          <w:p>
            <w:pPr>
              <w:jc w:val="center"/>
              <w:rPr>
                <w:rFonts w:ascii="黑体" w:hAnsi="黑体" w:eastAsia="黑体"/>
                <w:b/>
                <w:color w:val="000000"/>
              </w:rPr>
            </w:pPr>
            <w:r>
              <w:rPr>
                <w:rFonts w:hint="eastAsia" w:ascii="黑体" w:hAnsi="黑体" w:eastAsia="黑体"/>
                <w:b/>
                <w:color w:val="000000"/>
                <w:sz w:val="28"/>
              </w:rPr>
              <w:t>大会报告暨闭幕式；地点：厦门大学克立楼三楼报告厅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50" w:type="dxa"/>
            <w:vMerge w:val="continue"/>
            <w:vAlign w:val="center"/>
          </w:tcPr>
          <w:p>
            <w:pPr>
              <w:rPr>
                <w:rFonts w:ascii="宋体" w:hAnsi="宋体" w:eastAsia="宋体"/>
                <w:color w:val="000000"/>
              </w:rPr>
            </w:pPr>
          </w:p>
        </w:tc>
        <w:tc>
          <w:tcPr>
            <w:tcW w:w="1889" w:type="dxa"/>
            <w:vAlign w:val="center"/>
          </w:tcPr>
          <w:p>
            <w:pPr>
              <w:jc w:val="center"/>
              <w:rPr>
                <w:rFonts w:ascii="宋体" w:hAnsi="宋体" w:eastAsia="宋体"/>
                <w:b/>
                <w:color w:val="000000"/>
              </w:rPr>
            </w:pPr>
            <w:r>
              <w:rPr>
                <w:rFonts w:ascii="宋体" w:hAnsi="宋体" w:eastAsia="宋体"/>
                <w:b/>
                <w:color w:val="000000"/>
              </w:rPr>
              <w:t>时间</w:t>
            </w:r>
          </w:p>
        </w:tc>
        <w:tc>
          <w:tcPr>
            <w:tcW w:w="2410" w:type="dxa"/>
            <w:vAlign w:val="center"/>
          </w:tcPr>
          <w:p>
            <w:pPr>
              <w:jc w:val="center"/>
              <w:rPr>
                <w:rFonts w:ascii="宋体" w:hAnsi="宋体" w:eastAsia="宋体"/>
                <w:b/>
                <w:color w:val="000000"/>
              </w:rPr>
            </w:pPr>
            <w:r>
              <w:rPr>
                <w:rFonts w:ascii="宋体" w:hAnsi="宋体" w:eastAsia="宋体"/>
                <w:b/>
                <w:color w:val="000000"/>
              </w:rPr>
              <w:t>报告人</w:t>
            </w:r>
          </w:p>
        </w:tc>
        <w:tc>
          <w:tcPr>
            <w:tcW w:w="3773" w:type="dxa"/>
            <w:gridSpan w:val="2"/>
            <w:vAlign w:val="center"/>
          </w:tcPr>
          <w:p>
            <w:pPr>
              <w:jc w:val="center"/>
              <w:rPr>
                <w:rFonts w:ascii="宋体" w:hAnsi="宋体" w:eastAsia="宋体"/>
                <w:b/>
                <w:color w:val="000000"/>
              </w:rPr>
            </w:pPr>
            <w:r>
              <w:rPr>
                <w:rFonts w:ascii="宋体" w:hAnsi="宋体" w:eastAsia="宋体"/>
                <w:b/>
                <w:color w:val="000000"/>
              </w:rPr>
              <w:t>主题</w:t>
            </w:r>
          </w:p>
        </w:tc>
        <w:tc>
          <w:tcPr>
            <w:tcW w:w="1592" w:type="dxa"/>
            <w:vAlign w:val="center"/>
          </w:tcPr>
          <w:p>
            <w:pPr>
              <w:jc w:val="center"/>
              <w:rPr>
                <w:rFonts w:ascii="宋体" w:hAnsi="宋体" w:eastAsia="宋体"/>
                <w:b/>
                <w:color w:val="000000"/>
              </w:rPr>
            </w:pPr>
            <w:r>
              <w:rPr>
                <w:rFonts w:ascii="宋体" w:hAnsi="宋体" w:eastAsia="宋体"/>
                <w:b/>
                <w:color w:val="000000"/>
              </w:rPr>
              <w:t>主持人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650" w:type="dxa"/>
            <w:vMerge w:val="continue"/>
            <w:vAlign w:val="center"/>
          </w:tcPr>
          <w:p>
            <w:pPr>
              <w:rPr>
                <w:rFonts w:ascii="宋体" w:hAnsi="宋体" w:eastAsia="宋体"/>
                <w:color w:val="000000"/>
              </w:rPr>
            </w:pPr>
          </w:p>
        </w:tc>
        <w:tc>
          <w:tcPr>
            <w:tcW w:w="1889" w:type="dxa"/>
            <w:tcBorders>
              <w:bottom w:val="single" w:color="auto" w:sz="4" w:space="0"/>
            </w:tcBorders>
            <w:vAlign w:val="center"/>
          </w:tcPr>
          <w:p>
            <w:pPr>
              <w:rPr>
                <w:rFonts w:ascii="宋体" w:hAnsi="宋体" w:eastAsia="宋体"/>
                <w:color w:val="000000"/>
              </w:rPr>
            </w:pPr>
            <w:r>
              <w:rPr>
                <w:rFonts w:ascii="宋体" w:hAnsi="宋体" w:eastAsia="宋体"/>
                <w:color w:val="000000"/>
              </w:rPr>
              <w:t>8：30-9</w:t>
            </w:r>
            <w:r>
              <w:rPr>
                <w:rFonts w:hint="eastAsia" w:ascii="宋体" w:hAnsi="宋体" w:eastAsia="宋体"/>
                <w:color w:val="000000"/>
              </w:rPr>
              <w:t>：00</w:t>
            </w:r>
          </w:p>
        </w:tc>
        <w:tc>
          <w:tcPr>
            <w:tcW w:w="2410" w:type="dxa"/>
            <w:tcBorders>
              <w:bottom w:val="single" w:color="auto" w:sz="4" w:space="0"/>
            </w:tcBorders>
            <w:vAlign w:val="center"/>
          </w:tcPr>
          <w:p>
            <w:pPr>
              <w:jc w:val="center"/>
              <w:rPr>
                <w:rFonts w:ascii="宋体" w:hAnsi="宋体" w:eastAsia="宋体"/>
                <w:color w:val="000000"/>
              </w:rPr>
            </w:pPr>
            <w:r>
              <w:rPr>
                <w:rFonts w:hint="eastAsia" w:ascii="宋体" w:hAnsi="宋体" w:eastAsia="宋体"/>
                <w:color w:val="000000"/>
              </w:rPr>
              <w:t>别敦荣</w:t>
            </w:r>
          </w:p>
          <w:p>
            <w:pPr>
              <w:jc w:val="center"/>
              <w:rPr>
                <w:rFonts w:ascii="宋体" w:hAnsi="宋体" w:eastAsia="宋体"/>
                <w:color w:val="000000"/>
              </w:rPr>
            </w:pPr>
            <w:r>
              <w:rPr>
                <w:rFonts w:hint="eastAsia" w:ascii="宋体" w:hAnsi="宋体" w:eastAsia="宋体"/>
                <w:color w:val="000000"/>
              </w:rPr>
              <w:t>（厦门大学）</w:t>
            </w:r>
          </w:p>
        </w:tc>
        <w:tc>
          <w:tcPr>
            <w:tcW w:w="3773" w:type="dxa"/>
            <w:gridSpan w:val="2"/>
            <w:tcBorders>
              <w:bottom w:val="single" w:color="auto" w:sz="4" w:space="0"/>
            </w:tcBorders>
            <w:vAlign w:val="center"/>
          </w:tcPr>
          <w:p>
            <w:pPr>
              <w:jc w:val="center"/>
              <w:rPr>
                <w:rFonts w:ascii="宋体" w:hAnsi="宋体" w:eastAsia="宋体"/>
                <w:color w:val="000000"/>
              </w:rPr>
            </w:pPr>
            <w:r>
              <w:rPr>
                <w:rFonts w:hint="eastAsia" w:ascii="宋体" w:hAnsi="宋体" w:eastAsia="宋体"/>
                <w:color w:val="000000"/>
              </w:rPr>
              <w:t>世界高等教育发展的格局与趋势——兼谈中国高等教育学者</w:t>
            </w:r>
          </w:p>
          <w:p>
            <w:pPr>
              <w:jc w:val="center"/>
              <w:rPr>
                <w:rFonts w:ascii="宋体" w:hAnsi="宋体" w:eastAsia="宋体"/>
                <w:b/>
                <w:color w:val="000000"/>
                <w:highlight w:val="yellow"/>
              </w:rPr>
            </w:pPr>
            <w:r>
              <w:rPr>
                <w:rFonts w:hint="eastAsia" w:ascii="宋体" w:hAnsi="宋体" w:eastAsia="宋体"/>
                <w:color w:val="000000"/>
              </w:rPr>
              <w:t>的学术视野</w:t>
            </w:r>
          </w:p>
        </w:tc>
        <w:tc>
          <w:tcPr>
            <w:tcW w:w="1592" w:type="dxa"/>
            <w:vMerge w:val="restart"/>
            <w:vAlign w:val="center"/>
          </w:tcPr>
          <w:p>
            <w:pPr>
              <w:jc w:val="center"/>
              <w:rPr>
                <w:rFonts w:ascii="宋体" w:hAnsi="宋体" w:eastAsia="宋体"/>
                <w:color w:val="000000"/>
                <w:highlight w:val="yellow"/>
              </w:rPr>
            </w:pPr>
            <w:r>
              <w:rPr>
                <w:rFonts w:hint="eastAsia" w:ascii="宋体" w:hAnsi="宋体" w:eastAsia="宋体"/>
                <w:color w:val="000000"/>
              </w:rPr>
              <w:t>陈廷柱教授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650" w:type="dxa"/>
            <w:vMerge w:val="continue"/>
            <w:vAlign w:val="center"/>
          </w:tcPr>
          <w:p>
            <w:pPr>
              <w:rPr>
                <w:rFonts w:ascii="宋体" w:hAnsi="宋体" w:eastAsia="宋体"/>
                <w:color w:val="000000"/>
              </w:rPr>
            </w:pPr>
          </w:p>
        </w:tc>
        <w:tc>
          <w:tcPr>
            <w:tcW w:w="1889" w:type="dxa"/>
            <w:tcBorders>
              <w:bottom w:val="single" w:color="auto" w:sz="4" w:space="0"/>
            </w:tcBorders>
            <w:vAlign w:val="center"/>
          </w:tcPr>
          <w:p>
            <w:pPr>
              <w:rPr>
                <w:rFonts w:ascii="宋体" w:hAnsi="宋体" w:eastAsia="宋体"/>
                <w:color w:val="000000"/>
              </w:rPr>
            </w:pPr>
            <w:r>
              <w:rPr>
                <w:rFonts w:ascii="宋体" w:hAnsi="宋体" w:eastAsia="宋体"/>
                <w:color w:val="000000"/>
              </w:rPr>
              <w:t>9：00-9</w:t>
            </w:r>
            <w:r>
              <w:rPr>
                <w:rFonts w:hint="eastAsia" w:ascii="宋体" w:hAnsi="宋体" w:eastAsia="宋体"/>
                <w:color w:val="000000"/>
              </w:rPr>
              <w:t>：</w:t>
            </w:r>
            <w:r>
              <w:rPr>
                <w:rFonts w:ascii="宋体" w:hAnsi="宋体" w:eastAsia="宋体"/>
                <w:color w:val="000000"/>
              </w:rPr>
              <w:t>30</w:t>
            </w:r>
          </w:p>
        </w:tc>
        <w:tc>
          <w:tcPr>
            <w:tcW w:w="2410" w:type="dxa"/>
            <w:tcBorders>
              <w:bottom w:val="single" w:color="auto" w:sz="4" w:space="0"/>
            </w:tcBorders>
            <w:vAlign w:val="center"/>
          </w:tcPr>
          <w:p>
            <w:pPr>
              <w:jc w:val="center"/>
              <w:rPr>
                <w:rFonts w:ascii="宋体" w:hAnsi="宋体" w:eastAsia="宋体"/>
                <w:color w:val="000000"/>
              </w:rPr>
            </w:pPr>
            <w:r>
              <w:rPr>
                <w:rFonts w:hint="eastAsia" w:ascii="宋体" w:hAnsi="宋体" w:eastAsia="宋体"/>
                <w:color w:val="000000"/>
              </w:rPr>
              <w:t>王运来教授</w:t>
            </w:r>
          </w:p>
          <w:p>
            <w:pPr>
              <w:jc w:val="center"/>
              <w:rPr>
                <w:rFonts w:ascii="宋体" w:hAnsi="宋体" w:eastAsia="宋体"/>
                <w:color w:val="000000"/>
              </w:rPr>
            </w:pPr>
            <w:r>
              <w:rPr>
                <w:rFonts w:hint="eastAsia" w:ascii="宋体" w:hAnsi="宋体" w:eastAsia="宋体"/>
                <w:color w:val="000000"/>
              </w:rPr>
              <w:t>（南京大学）</w:t>
            </w:r>
          </w:p>
        </w:tc>
        <w:tc>
          <w:tcPr>
            <w:tcW w:w="3773" w:type="dxa"/>
            <w:gridSpan w:val="2"/>
            <w:tcBorders>
              <w:bottom w:val="single" w:color="auto" w:sz="4" w:space="0"/>
            </w:tcBorders>
            <w:vAlign w:val="center"/>
          </w:tcPr>
          <w:p>
            <w:pPr>
              <w:jc w:val="center"/>
              <w:rPr>
                <w:rFonts w:ascii="宋体" w:hAnsi="宋体" w:eastAsia="宋体" w:cs="宋体"/>
                <w:highlight w:val="yellow"/>
              </w:rPr>
            </w:pPr>
            <w:r>
              <w:rPr>
                <w:rFonts w:hint="eastAsia" w:ascii="宋体" w:hAnsi="宋体" w:eastAsia="宋体"/>
                <w:color w:val="000000"/>
              </w:rPr>
              <w:t>中国著名大学校长的办学之道</w:t>
            </w:r>
          </w:p>
        </w:tc>
        <w:tc>
          <w:tcPr>
            <w:tcW w:w="1592" w:type="dxa"/>
            <w:vMerge w:val="continue"/>
            <w:vAlign w:val="center"/>
          </w:tcPr>
          <w:p>
            <w:pPr>
              <w:rPr>
                <w:rFonts w:ascii="宋体" w:hAnsi="宋体" w:eastAsia="宋体"/>
                <w:color w:val="000000"/>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650" w:type="dxa"/>
            <w:vMerge w:val="continue"/>
            <w:vAlign w:val="center"/>
          </w:tcPr>
          <w:p>
            <w:pPr>
              <w:rPr>
                <w:rFonts w:ascii="宋体" w:hAnsi="宋体" w:eastAsia="宋体"/>
                <w:color w:val="000000"/>
              </w:rPr>
            </w:pPr>
          </w:p>
        </w:tc>
        <w:tc>
          <w:tcPr>
            <w:tcW w:w="1889" w:type="dxa"/>
            <w:tcBorders>
              <w:bottom w:val="single" w:color="auto" w:sz="4" w:space="0"/>
            </w:tcBorders>
            <w:vAlign w:val="center"/>
          </w:tcPr>
          <w:p>
            <w:pPr>
              <w:rPr>
                <w:rFonts w:ascii="宋体" w:hAnsi="宋体" w:eastAsia="宋体"/>
                <w:color w:val="000000"/>
              </w:rPr>
            </w:pPr>
            <w:r>
              <w:rPr>
                <w:rFonts w:hint="eastAsia" w:ascii="宋体" w:hAnsi="宋体" w:eastAsia="宋体"/>
                <w:color w:val="000000"/>
              </w:rPr>
              <w:t>9：30-9：45</w:t>
            </w:r>
          </w:p>
        </w:tc>
        <w:tc>
          <w:tcPr>
            <w:tcW w:w="7775" w:type="dxa"/>
            <w:gridSpan w:val="4"/>
            <w:tcBorders>
              <w:bottom w:val="single" w:color="auto" w:sz="4" w:space="0"/>
            </w:tcBorders>
            <w:vAlign w:val="center"/>
          </w:tcPr>
          <w:p>
            <w:pPr>
              <w:jc w:val="center"/>
              <w:rPr>
                <w:rFonts w:ascii="宋体" w:hAnsi="宋体" w:eastAsia="宋体"/>
                <w:color w:val="000000"/>
                <w:highlight w:val="yellow"/>
              </w:rPr>
            </w:pPr>
            <w:r>
              <w:rPr>
                <w:rFonts w:hint="eastAsia" w:ascii="楷体" w:hAnsi="楷体" w:eastAsia="楷体" w:cs="宋体"/>
                <w:b/>
              </w:rPr>
              <w:t>茶歇：厦门大学克立楼三楼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650" w:type="dxa"/>
            <w:vMerge w:val="continue"/>
            <w:vAlign w:val="center"/>
          </w:tcPr>
          <w:p>
            <w:pPr>
              <w:rPr>
                <w:rFonts w:ascii="宋体" w:hAnsi="宋体" w:eastAsia="宋体"/>
                <w:color w:val="000000"/>
              </w:rPr>
            </w:pPr>
          </w:p>
        </w:tc>
        <w:tc>
          <w:tcPr>
            <w:tcW w:w="1889" w:type="dxa"/>
            <w:tcBorders>
              <w:bottom w:val="single" w:color="auto" w:sz="4" w:space="0"/>
            </w:tcBorders>
            <w:vAlign w:val="center"/>
          </w:tcPr>
          <w:p>
            <w:pPr>
              <w:rPr>
                <w:rFonts w:ascii="宋体" w:hAnsi="宋体" w:eastAsia="宋体"/>
                <w:color w:val="000000"/>
              </w:rPr>
            </w:pPr>
            <w:r>
              <w:rPr>
                <w:rFonts w:ascii="宋体" w:hAnsi="宋体" w:eastAsia="宋体"/>
                <w:color w:val="000000"/>
              </w:rPr>
              <w:t>9：45-10：10</w:t>
            </w:r>
          </w:p>
        </w:tc>
        <w:tc>
          <w:tcPr>
            <w:tcW w:w="2410" w:type="dxa"/>
            <w:tcBorders>
              <w:bottom w:val="single" w:color="auto" w:sz="4" w:space="0"/>
            </w:tcBorders>
            <w:vAlign w:val="center"/>
          </w:tcPr>
          <w:p>
            <w:pPr>
              <w:jc w:val="center"/>
              <w:rPr>
                <w:rFonts w:ascii="宋体" w:hAnsi="宋体" w:eastAsia="宋体"/>
                <w:color w:val="000000"/>
              </w:rPr>
            </w:pPr>
            <w:r>
              <w:rPr>
                <w:rFonts w:hint="eastAsia" w:ascii="宋体" w:hAnsi="宋体" w:eastAsia="宋体"/>
                <w:color w:val="000000"/>
              </w:rPr>
              <w:t>吴永源</w:t>
            </w:r>
          </w:p>
          <w:p>
            <w:pPr>
              <w:jc w:val="center"/>
              <w:rPr>
                <w:rFonts w:ascii="宋体" w:hAnsi="宋体" w:eastAsia="宋体"/>
                <w:color w:val="000000"/>
              </w:rPr>
            </w:pPr>
            <w:r>
              <w:rPr>
                <w:rFonts w:hint="eastAsia" w:ascii="宋体" w:hAnsi="宋体" w:eastAsia="宋体"/>
                <w:color w:val="000000"/>
              </w:rPr>
              <w:t>（华中科技大学）</w:t>
            </w:r>
          </w:p>
        </w:tc>
        <w:tc>
          <w:tcPr>
            <w:tcW w:w="3773" w:type="dxa"/>
            <w:gridSpan w:val="2"/>
            <w:tcBorders>
              <w:bottom w:val="single" w:color="auto" w:sz="4" w:space="0"/>
            </w:tcBorders>
            <w:vAlign w:val="center"/>
          </w:tcPr>
          <w:p>
            <w:pPr>
              <w:jc w:val="center"/>
              <w:rPr>
                <w:rFonts w:ascii="宋体" w:hAnsi="宋体" w:eastAsia="宋体" w:cs="宋体"/>
              </w:rPr>
            </w:pPr>
            <w:r>
              <w:rPr>
                <w:rFonts w:hint="eastAsia" w:ascii="宋体" w:hAnsi="宋体" w:eastAsia="宋体"/>
                <w:color w:val="000000"/>
              </w:rPr>
              <w:t>“拔尖计划”学生的学业成就及影响因素的实证研究</w:t>
            </w:r>
          </w:p>
        </w:tc>
        <w:tc>
          <w:tcPr>
            <w:tcW w:w="1592" w:type="dxa"/>
            <w:vMerge w:val="restart"/>
            <w:vAlign w:val="center"/>
          </w:tcPr>
          <w:p>
            <w:pPr>
              <w:jc w:val="center"/>
              <w:rPr>
                <w:rFonts w:ascii="宋体" w:hAnsi="宋体" w:eastAsia="宋体"/>
                <w:color w:val="000000"/>
              </w:rPr>
            </w:pPr>
            <w:r>
              <w:rPr>
                <w:rFonts w:hint="eastAsia" w:ascii="宋体" w:hAnsi="宋体" w:eastAsia="宋体"/>
                <w:color w:val="000000"/>
              </w:rPr>
              <w:t>杨忠</w:t>
            </w:r>
          </w:p>
          <w:p>
            <w:pPr>
              <w:jc w:val="center"/>
              <w:rPr>
                <w:rFonts w:ascii="宋体" w:hAnsi="宋体" w:eastAsia="宋体"/>
                <w:color w:val="000000"/>
              </w:rPr>
            </w:pPr>
            <w:r>
              <w:rPr>
                <w:rFonts w:hint="eastAsia" w:ascii="宋体" w:hAnsi="宋体" w:eastAsia="宋体"/>
                <w:color w:val="000000"/>
                <w:sz w:val="16"/>
              </w:rPr>
              <w:t>（厦门大学）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650" w:type="dxa"/>
            <w:vMerge w:val="continue"/>
            <w:vAlign w:val="center"/>
          </w:tcPr>
          <w:p>
            <w:pPr>
              <w:rPr>
                <w:rFonts w:ascii="宋体" w:hAnsi="宋体" w:eastAsia="宋体"/>
                <w:color w:val="000000"/>
              </w:rPr>
            </w:pPr>
          </w:p>
        </w:tc>
        <w:tc>
          <w:tcPr>
            <w:tcW w:w="1889" w:type="dxa"/>
            <w:tcBorders>
              <w:bottom w:val="single" w:color="auto" w:sz="4" w:space="0"/>
            </w:tcBorders>
            <w:vAlign w:val="center"/>
          </w:tcPr>
          <w:p>
            <w:pPr>
              <w:rPr>
                <w:rFonts w:ascii="宋体" w:hAnsi="宋体" w:eastAsia="宋体"/>
                <w:color w:val="000000"/>
              </w:rPr>
            </w:pPr>
            <w:r>
              <w:rPr>
                <w:rFonts w:hint="eastAsia" w:ascii="宋体" w:hAnsi="宋体" w:eastAsia="宋体"/>
                <w:color w:val="000000"/>
              </w:rPr>
              <w:t>10：</w:t>
            </w:r>
            <w:r>
              <w:rPr>
                <w:rFonts w:ascii="宋体" w:hAnsi="宋体" w:eastAsia="宋体"/>
                <w:color w:val="000000"/>
              </w:rPr>
              <w:t>10-10：35</w:t>
            </w:r>
          </w:p>
        </w:tc>
        <w:tc>
          <w:tcPr>
            <w:tcW w:w="2410" w:type="dxa"/>
            <w:tcBorders>
              <w:bottom w:val="single" w:color="auto" w:sz="4" w:space="0"/>
            </w:tcBorders>
            <w:vAlign w:val="center"/>
          </w:tcPr>
          <w:p>
            <w:pPr>
              <w:jc w:val="center"/>
              <w:rPr>
                <w:rFonts w:ascii="宋体" w:hAnsi="宋体" w:eastAsia="宋体"/>
                <w:color w:val="000000"/>
              </w:rPr>
            </w:pPr>
            <w:r>
              <w:rPr>
                <w:rFonts w:hint="eastAsia" w:ascii="宋体" w:hAnsi="宋体" w:eastAsia="宋体"/>
                <w:color w:val="000000"/>
              </w:rPr>
              <w:t>王胜兰</w:t>
            </w:r>
          </w:p>
          <w:p>
            <w:pPr>
              <w:jc w:val="center"/>
              <w:rPr>
                <w:rFonts w:ascii="宋体" w:hAnsi="宋体" w:eastAsia="宋体"/>
                <w:color w:val="000000"/>
              </w:rPr>
            </w:pPr>
            <w:r>
              <w:rPr>
                <w:rFonts w:hint="eastAsia" w:ascii="宋体" w:hAnsi="宋体" w:eastAsia="宋体"/>
                <w:color w:val="000000"/>
              </w:rPr>
              <w:t>（华南师范大学）</w:t>
            </w:r>
          </w:p>
        </w:tc>
        <w:tc>
          <w:tcPr>
            <w:tcW w:w="3773" w:type="dxa"/>
            <w:gridSpan w:val="2"/>
            <w:tcBorders>
              <w:bottom w:val="single" w:color="auto" w:sz="4" w:space="0"/>
            </w:tcBorders>
            <w:vAlign w:val="center"/>
          </w:tcPr>
          <w:p>
            <w:pPr>
              <w:jc w:val="center"/>
              <w:rPr>
                <w:rFonts w:ascii="宋体" w:hAnsi="宋体" w:eastAsia="宋体"/>
                <w:color w:val="000000"/>
              </w:rPr>
            </w:pPr>
            <w:r>
              <w:rPr>
                <w:rFonts w:hint="eastAsia" w:ascii="宋体" w:hAnsi="宋体" w:eastAsia="宋体"/>
                <w:color w:val="000000"/>
              </w:rPr>
              <w:t>高等教育学研究方法论的演进与转向——学科范式转移的视角</w:t>
            </w:r>
          </w:p>
        </w:tc>
        <w:tc>
          <w:tcPr>
            <w:tcW w:w="1592" w:type="dxa"/>
            <w:vMerge w:val="continue"/>
            <w:vAlign w:val="center"/>
          </w:tcPr>
          <w:p>
            <w:pPr>
              <w:rPr>
                <w:rFonts w:ascii="宋体" w:hAnsi="宋体" w:eastAsia="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650" w:type="dxa"/>
            <w:vMerge w:val="continue"/>
            <w:vAlign w:val="center"/>
          </w:tcPr>
          <w:p>
            <w:pPr>
              <w:rPr>
                <w:rFonts w:ascii="宋体" w:hAnsi="宋体" w:eastAsia="宋体"/>
                <w:color w:val="000000"/>
              </w:rPr>
            </w:pPr>
          </w:p>
        </w:tc>
        <w:tc>
          <w:tcPr>
            <w:tcW w:w="1889" w:type="dxa"/>
            <w:tcBorders>
              <w:bottom w:val="single" w:color="auto" w:sz="4" w:space="0"/>
            </w:tcBorders>
            <w:vAlign w:val="center"/>
          </w:tcPr>
          <w:p>
            <w:pPr>
              <w:rPr>
                <w:rFonts w:ascii="宋体" w:hAnsi="宋体" w:eastAsia="宋体"/>
              </w:rPr>
            </w:pPr>
            <w:r>
              <w:rPr>
                <w:rFonts w:hint="eastAsia" w:ascii="宋体" w:hAnsi="宋体" w:eastAsia="宋体"/>
              </w:rPr>
              <w:t>10：35-10：50</w:t>
            </w:r>
          </w:p>
        </w:tc>
        <w:tc>
          <w:tcPr>
            <w:tcW w:w="6183" w:type="dxa"/>
            <w:gridSpan w:val="3"/>
            <w:tcBorders>
              <w:bottom w:val="single" w:color="auto" w:sz="4" w:space="0"/>
            </w:tcBorders>
            <w:vAlign w:val="center"/>
          </w:tcPr>
          <w:p>
            <w:pPr>
              <w:jc w:val="center"/>
              <w:rPr>
                <w:rFonts w:ascii="楷体" w:hAnsi="楷体" w:eastAsia="楷体" w:cs="宋体"/>
                <w:b/>
              </w:rPr>
            </w:pPr>
            <w:r>
              <w:rPr>
                <w:rFonts w:hint="eastAsia" w:ascii="楷体" w:hAnsi="楷体" w:eastAsia="楷体" w:cs="宋体"/>
                <w:b/>
              </w:rPr>
              <w:t>点评专家：</w:t>
            </w:r>
          </w:p>
          <w:p>
            <w:pPr>
              <w:jc w:val="center"/>
              <w:rPr>
                <w:rFonts w:ascii="楷体" w:hAnsi="楷体" w:eastAsia="楷体"/>
                <w:b/>
              </w:rPr>
            </w:pPr>
            <w:r>
              <w:rPr>
                <w:rFonts w:hint="eastAsia" w:ascii="楷体" w:hAnsi="楷体" w:eastAsia="楷体" w:cs="宋体"/>
                <w:b/>
              </w:rPr>
              <w:t>陈廷柱教授、王运来教授、贾永堂教授、杨亚辉副编审</w:t>
            </w:r>
          </w:p>
        </w:tc>
        <w:tc>
          <w:tcPr>
            <w:tcW w:w="1592" w:type="dxa"/>
            <w:vMerge w:val="continue"/>
            <w:vAlign w:val="center"/>
          </w:tcPr>
          <w:p>
            <w:pPr>
              <w:rPr>
                <w:rFonts w:ascii="宋体" w:hAnsi="宋体" w:eastAsia="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650" w:type="dxa"/>
            <w:vMerge w:val="continue"/>
            <w:vAlign w:val="center"/>
          </w:tcPr>
          <w:p>
            <w:pPr>
              <w:rPr>
                <w:rFonts w:ascii="宋体" w:hAnsi="宋体" w:eastAsia="宋体"/>
                <w:color w:val="000000"/>
              </w:rPr>
            </w:pPr>
          </w:p>
        </w:tc>
        <w:tc>
          <w:tcPr>
            <w:tcW w:w="1889" w:type="dxa"/>
            <w:tcBorders>
              <w:bottom w:val="single" w:color="auto" w:sz="4" w:space="0"/>
            </w:tcBorders>
            <w:vAlign w:val="center"/>
          </w:tcPr>
          <w:p>
            <w:pPr>
              <w:rPr>
                <w:rFonts w:ascii="宋体" w:hAnsi="宋体" w:eastAsia="宋体"/>
                <w:color w:val="000000"/>
              </w:rPr>
            </w:pPr>
            <w:r>
              <w:rPr>
                <w:rFonts w:ascii="宋体" w:hAnsi="宋体" w:eastAsia="宋体"/>
                <w:color w:val="000000"/>
              </w:rPr>
              <w:t>1</w:t>
            </w:r>
            <w:r>
              <w:rPr>
                <w:rFonts w:hint="eastAsia" w:ascii="宋体" w:hAnsi="宋体" w:eastAsia="宋体"/>
                <w:color w:val="000000"/>
              </w:rPr>
              <w:t>0</w:t>
            </w:r>
            <w:r>
              <w:rPr>
                <w:rFonts w:ascii="宋体" w:hAnsi="宋体" w:eastAsia="宋体"/>
                <w:color w:val="000000"/>
              </w:rPr>
              <w:t>：50-11：05</w:t>
            </w:r>
          </w:p>
        </w:tc>
        <w:tc>
          <w:tcPr>
            <w:tcW w:w="6183" w:type="dxa"/>
            <w:gridSpan w:val="3"/>
            <w:tcBorders>
              <w:bottom w:val="single" w:color="auto" w:sz="4" w:space="0"/>
            </w:tcBorders>
            <w:vAlign w:val="center"/>
          </w:tcPr>
          <w:p>
            <w:pPr>
              <w:jc w:val="center"/>
              <w:rPr>
                <w:rFonts w:ascii="宋体" w:hAnsi="宋体" w:eastAsia="宋体"/>
                <w:color w:val="000000"/>
              </w:rPr>
            </w:pPr>
            <w:r>
              <w:rPr>
                <w:rFonts w:hint="eastAsia" w:ascii="宋体" w:hAnsi="宋体" w:eastAsia="宋体"/>
                <w:b/>
                <w:color w:val="000000"/>
              </w:rPr>
              <w:t>颁奖</w:t>
            </w:r>
          </w:p>
        </w:tc>
        <w:tc>
          <w:tcPr>
            <w:tcW w:w="1592" w:type="dxa"/>
            <w:vMerge w:val="continue"/>
            <w:vAlign w:val="center"/>
          </w:tcPr>
          <w:p>
            <w:pPr>
              <w:jc w:val="cente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650" w:type="dxa"/>
            <w:vMerge w:val="continue"/>
            <w:vAlign w:val="center"/>
          </w:tcPr>
          <w:p>
            <w:pPr>
              <w:rPr>
                <w:rFonts w:ascii="宋体" w:hAnsi="宋体" w:eastAsia="宋体"/>
                <w:color w:val="000000"/>
              </w:rPr>
            </w:pPr>
          </w:p>
        </w:tc>
        <w:tc>
          <w:tcPr>
            <w:tcW w:w="1889" w:type="dxa"/>
            <w:tcBorders>
              <w:bottom w:val="single" w:color="auto" w:sz="4" w:space="0"/>
            </w:tcBorders>
            <w:vAlign w:val="center"/>
          </w:tcPr>
          <w:p>
            <w:pPr>
              <w:rPr>
                <w:rFonts w:ascii="宋体" w:hAnsi="宋体" w:eastAsia="宋体"/>
                <w:color w:val="000000"/>
              </w:rPr>
            </w:pPr>
            <w:r>
              <w:rPr>
                <w:rFonts w:ascii="宋体" w:hAnsi="宋体" w:eastAsia="宋体"/>
                <w:color w:val="000000"/>
              </w:rPr>
              <w:t>11：05-11</w:t>
            </w:r>
            <w:r>
              <w:rPr>
                <w:rFonts w:hint="eastAsia" w:ascii="宋体" w:hAnsi="宋体" w:eastAsia="宋体"/>
                <w:color w:val="000000"/>
              </w:rPr>
              <w:t>：20</w:t>
            </w:r>
          </w:p>
        </w:tc>
        <w:tc>
          <w:tcPr>
            <w:tcW w:w="6183" w:type="dxa"/>
            <w:gridSpan w:val="3"/>
            <w:tcBorders>
              <w:bottom w:val="single" w:color="auto" w:sz="4" w:space="0"/>
            </w:tcBorders>
            <w:vAlign w:val="center"/>
          </w:tcPr>
          <w:p>
            <w:pPr>
              <w:jc w:val="center"/>
              <w:rPr>
                <w:rFonts w:ascii="宋体" w:hAnsi="宋体" w:eastAsia="宋体" w:cs="宋体"/>
              </w:rPr>
            </w:pPr>
            <w:r>
              <w:rPr>
                <w:rFonts w:hint="eastAsia" w:ascii="宋体" w:hAnsi="宋体" w:eastAsia="宋体"/>
                <w:color w:val="000000"/>
              </w:rPr>
              <w:t>获奖代表发言</w:t>
            </w:r>
          </w:p>
        </w:tc>
        <w:tc>
          <w:tcPr>
            <w:tcW w:w="1592" w:type="dxa"/>
            <w:vMerge w:val="restart"/>
            <w:vAlign w:val="center"/>
          </w:tcPr>
          <w:p>
            <w:pPr>
              <w:rPr>
                <w:rFonts w:ascii="宋体" w:hAnsi="宋体" w:eastAsia="宋体"/>
                <w:color w:val="000000"/>
              </w:rPr>
            </w:pPr>
            <w:r>
              <w:rPr>
                <w:rFonts w:hint="eastAsia" w:ascii="宋体" w:hAnsi="宋体" w:eastAsia="宋体"/>
                <w:color w:val="000000"/>
              </w:rPr>
              <w:t xml:space="preserve"> 覃红霞教授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650" w:type="dxa"/>
            <w:vMerge w:val="continue"/>
            <w:vAlign w:val="center"/>
          </w:tcPr>
          <w:p>
            <w:pPr>
              <w:rPr>
                <w:rFonts w:ascii="宋体" w:hAnsi="宋体" w:eastAsia="宋体"/>
                <w:color w:val="000000"/>
              </w:rPr>
            </w:pPr>
          </w:p>
        </w:tc>
        <w:tc>
          <w:tcPr>
            <w:tcW w:w="1889" w:type="dxa"/>
            <w:tcBorders>
              <w:bottom w:val="single" w:color="auto" w:sz="4" w:space="0"/>
            </w:tcBorders>
            <w:vAlign w:val="center"/>
          </w:tcPr>
          <w:p>
            <w:pPr>
              <w:rPr>
                <w:rFonts w:ascii="宋体" w:hAnsi="宋体" w:eastAsia="宋体"/>
                <w:color w:val="000000"/>
              </w:rPr>
            </w:pPr>
            <w:r>
              <w:rPr>
                <w:rFonts w:ascii="宋体" w:hAnsi="宋体" w:eastAsia="宋体"/>
                <w:color w:val="000000"/>
              </w:rPr>
              <w:t>11：</w:t>
            </w:r>
            <w:r>
              <w:rPr>
                <w:rFonts w:hint="eastAsia" w:ascii="宋体" w:hAnsi="宋体" w:eastAsia="宋体"/>
                <w:color w:val="000000"/>
              </w:rPr>
              <w:t>20</w:t>
            </w:r>
            <w:r>
              <w:rPr>
                <w:rFonts w:ascii="宋体" w:hAnsi="宋体" w:eastAsia="宋体"/>
                <w:color w:val="000000"/>
              </w:rPr>
              <w:t>-11：</w:t>
            </w:r>
            <w:r>
              <w:rPr>
                <w:rFonts w:hint="eastAsia" w:ascii="宋体" w:hAnsi="宋体" w:eastAsia="宋体"/>
                <w:color w:val="000000"/>
              </w:rPr>
              <w:t>25</w:t>
            </w:r>
          </w:p>
        </w:tc>
        <w:tc>
          <w:tcPr>
            <w:tcW w:w="6183" w:type="dxa"/>
            <w:gridSpan w:val="3"/>
            <w:tcBorders>
              <w:bottom w:val="single" w:color="auto" w:sz="4" w:space="0"/>
            </w:tcBorders>
            <w:vAlign w:val="center"/>
          </w:tcPr>
          <w:p>
            <w:pPr>
              <w:jc w:val="center"/>
              <w:rPr>
                <w:rFonts w:ascii="宋体" w:hAnsi="宋体" w:eastAsia="宋体"/>
              </w:rPr>
            </w:pPr>
            <w:r>
              <w:rPr>
                <w:rFonts w:hint="eastAsia" w:ascii="宋体" w:hAnsi="宋体" w:eastAsia="宋体"/>
                <w:color w:val="000000"/>
              </w:rPr>
              <w:t>厦门大学教育研究院研究生会代表赵祥辉发言</w:t>
            </w:r>
          </w:p>
        </w:tc>
        <w:tc>
          <w:tcPr>
            <w:tcW w:w="1592" w:type="dxa"/>
            <w:vMerge w:val="continue"/>
            <w:vAlign w:val="center"/>
          </w:tcPr>
          <w:p>
            <w:pPr>
              <w:rPr>
                <w:rFonts w:ascii="宋体" w:hAnsi="宋体" w:eastAsia="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650" w:type="dxa"/>
            <w:vMerge w:val="continue"/>
            <w:vAlign w:val="center"/>
          </w:tcPr>
          <w:p>
            <w:pPr>
              <w:rPr>
                <w:rFonts w:ascii="宋体" w:hAnsi="宋体" w:eastAsia="宋体"/>
                <w:color w:val="000000"/>
              </w:rPr>
            </w:pPr>
          </w:p>
        </w:tc>
        <w:tc>
          <w:tcPr>
            <w:tcW w:w="1889" w:type="dxa"/>
            <w:tcBorders>
              <w:bottom w:val="single" w:color="auto" w:sz="4" w:space="0"/>
            </w:tcBorders>
            <w:vAlign w:val="center"/>
          </w:tcPr>
          <w:p>
            <w:pPr>
              <w:rPr>
                <w:rFonts w:ascii="宋体" w:hAnsi="宋体" w:eastAsia="宋体"/>
                <w:color w:val="000000"/>
              </w:rPr>
            </w:pPr>
            <w:r>
              <w:rPr>
                <w:rFonts w:hint="eastAsia" w:ascii="宋体" w:hAnsi="宋体" w:eastAsia="宋体"/>
                <w:color w:val="000000"/>
              </w:rPr>
              <w:t>11：25-11：30</w:t>
            </w:r>
          </w:p>
        </w:tc>
        <w:tc>
          <w:tcPr>
            <w:tcW w:w="6183" w:type="dxa"/>
            <w:gridSpan w:val="3"/>
            <w:tcBorders>
              <w:bottom w:val="single" w:color="auto" w:sz="4" w:space="0"/>
            </w:tcBorders>
            <w:vAlign w:val="center"/>
          </w:tcPr>
          <w:p>
            <w:pPr>
              <w:jc w:val="center"/>
              <w:rPr>
                <w:rFonts w:ascii="宋体" w:hAnsi="宋体" w:eastAsia="宋体"/>
                <w:color w:val="000000"/>
              </w:rPr>
            </w:pPr>
            <w:r>
              <w:rPr>
                <w:rFonts w:hint="eastAsia" w:ascii="宋体" w:hAnsi="宋体" w:eastAsia="宋体"/>
                <w:color w:val="000000"/>
              </w:rPr>
              <w:t>华中科技大学教育科学研究院研究生会代表任京发言</w:t>
            </w:r>
          </w:p>
        </w:tc>
        <w:tc>
          <w:tcPr>
            <w:tcW w:w="1592" w:type="dxa"/>
            <w:vMerge w:val="continue"/>
            <w:vAlign w:val="center"/>
          </w:tcPr>
          <w:p>
            <w:pPr>
              <w:rPr>
                <w:rFonts w:ascii="宋体" w:hAnsi="宋体" w:eastAsia="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0" w:type="dxa"/>
            <w:vMerge w:val="continue"/>
            <w:vAlign w:val="center"/>
          </w:tcPr>
          <w:p>
            <w:pPr>
              <w:rPr>
                <w:rFonts w:ascii="宋体" w:hAnsi="宋体" w:eastAsia="宋体"/>
                <w:color w:val="000000"/>
              </w:rPr>
            </w:pPr>
          </w:p>
        </w:tc>
        <w:tc>
          <w:tcPr>
            <w:tcW w:w="1889" w:type="dxa"/>
            <w:vAlign w:val="center"/>
          </w:tcPr>
          <w:p>
            <w:pPr>
              <w:rPr>
                <w:rFonts w:ascii="宋体" w:hAnsi="宋体" w:eastAsia="宋体"/>
                <w:color w:val="000000"/>
              </w:rPr>
            </w:pPr>
            <w:r>
              <w:rPr>
                <w:rFonts w:ascii="宋体" w:hAnsi="宋体" w:eastAsia="宋体"/>
                <w:color w:val="000000"/>
              </w:rPr>
              <w:t>11：</w:t>
            </w:r>
            <w:r>
              <w:rPr>
                <w:rFonts w:hint="eastAsia" w:ascii="宋体" w:hAnsi="宋体" w:eastAsia="宋体"/>
                <w:color w:val="000000"/>
              </w:rPr>
              <w:t>30</w:t>
            </w:r>
            <w:r>
              <w:rPr>
                <w:rFonts w:ascii="宋体" w:hAnsi="宋体" w:eastAsia="宋体"/>
                <w:color w:val="000000"/>
              </w:rPr>
              <w:t>-11：40</w:t>
            </w:r>
          </w:p>
        </w:tc>
        <w:tc>
          <w:tcPr>
            <w:tcW w:w="6183" w:type="dxa"/>
            <w:gridSpan w:val="3"/>
            <w:vAlign w:val="center"/>
          </w:tcPr>
          <w:p>
            <w:pPr>
              <w:jc w:val="center"/>
              <w:rPr>
                <w:rFonts w:ascii="宋体" w:hAnsi="宋体" w:eastAsia="宋体" w:cs="宋体"/>
              </w:rPr>
            </w:pPr>
            <w:r>
              <w:rPr>
                <w:rFonts w:hint="eastAsia" w:ascii="宋体" w:hAnsi="宋体" w:eastAsia="宋体" w:cs="宋体"/>
              </w:rPr>
              <w:t>厦门大学教育研究院副院长王洪才做论坛总结</w:t>
            </w:r>
          </w:p>
        </w:tc>
        <w:tc>
          <w:tcPr>
            <w:tcW w:w="1592" w:type="dxa"/>
            <w:vMerge w:val="continue"/>
            <w:vAlign w:val="center"/>
          </w:tcPr>
          <w:p>
            <w:pPr>
              <w:rPr>
                <w:rFonts w:ascii="宋体" w:hAnsi="宋体" w:eastAsia="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0" w:type="dxa"/>
            <w:vMerge w:val="continue"/>
            <w:vAlign w:val="center"/>
          </w:tcPr>
          <w:p>
            <w:pPr>
              <w:rPr>
                <w:rFonts w:ascii="宋体" w:hAnsi="宋体" w:eastAsia="宋体"/>
                <w:color w:val="000000"/>
              </w:rPr>
            </w:pPr>
          </w:p>
        </w:tc>
        <w:tc>
          <w:tcPr>
            <w:tcW w:w="1889" w:type="dxa"/>
            <w:vAlign w:val="center"/>
          </w:tcPr>
          <w:p>
            <w:pPr>
              <w:rPr>
                <w:rFonts w:ascii="宋体" w:hAnsi="宋体" w:eastAsia="宋体"/>
                <w:color w:val="000000"/>
              </w:rPr>
            </w:pPr>
            <w:r>
              <w:rPr>
                <w:rFonts w:hint="eastAsia" w:ascii="宋体" w:hAnsi="宋体" w:eastAsia="宋体"/>
                <w:color w:val="000000"/>
              </w:rPr>
              <w:t>11：40-11：50</w:t>
            </w:r>
          </w:p>
        </w:tc>
        <w:tc>
          <w:tcPr>
            <w:tcW w:w="6183" w:type="dxa"/>
            <w:gridSpan w:val="3"/>
            <w:vAlign w:val="center"/>
          </w:tcPr>
          <w:p>
            <w:pPr>
              <w:jc w:val="center"/>
              <w:rPr>
                <w:rFonts w:ascii="宋体" w:hAnsi="宋体" w:eastAsia="宋体" w:cs="宋体"/>
              </w:rPr>
            </w:pPr>
            <w:r>
              <w:rPr>
                <w:rFonts w:hint="eastAsia" w:ascii="宋体" w:hAnsi="宋体" w:eastAsia="宋体" w:cs="宋体"/>
              </w:rPr>
              <w:t>华中科技大学教育科学研究院院长陈廷柱发言</w:t>
            </w:r>
          </w:p>
        </w:tc>
        <w:tc>
          <w:tcPr>
            <w:tcW w:w="1592" w:type="dxa"/>
            <w:vMerge w:val="continue"/>
            <w:vAlign w:val="center"/>
          </w:tcPr>
          <w:p>
            <w:pPr>
              <w:rPr>
                <w:rFonts w:ascii="宋体" w:hAnsi="宋体" w:eastAsia="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0" w:type="dxa"/>
            <w:vMerge w:val="continue"/>
            <w:vAlign w:val="center"/>
          </w:tcPr>
          <w:p>
            <w:pPr>
              <w:rPr>
                <w:rFonts w:ascii="宋体" w:hAnsi="宋体" w:eastAsia="宋体"/>
                <w:color w:val="000000"/>
              </w:rPr>
            </w:pPr>
          </w:p>
        </w:tc>
        <w:tc>
          <w:tcPr>
            <w:tcW w:w="1889" w:type="dxa"/>
            <w:vAlign w:val="center"/>
          </w:tcPr>
          <w:p>
            <w:pPr>
              <w:rPr>
                <w:rFonts w:ascii="宋体" w:hAnsi="宋体" w:eastAsia="宋体"/>
                <w:color w:val="000000"/>
              </w:rPr>
            </w:pPr>
            <w:r>
              <w:rPr>
                <w:rFonts w:hint="eastAsia" w:ascii="宋体" w:hAnsi="宋体" w:eastAsia="宋体"/>
                <w:color w:val="000000"/>
              </w:rPr>
              <w:t>11：50-12：00</w:t>
            </w:r>
          </w:p>
        </w:tc>
        <w:tc>
          <w:tcPr>
            <w:tcW w:w="6183" w:type="dxa"/>
            <w:gridSpan w:val="3"/>
            <w:vAlign w:val="center"/>
          </w:tcPr>
          <w:p>
            <w:pPr>
              <w:jc w:val="center"/>
              <w:rPr>
                <w:rFonts w:ascii="宋体" w:hAnsi="宋体" w:eastAsia="宋体" w:cs="宋体"/>
              </w:rPr>
            </w:pPr>
            <w:r>
              <w:rPr>
                <w:rFonts w:hint="eastAsia" w:ascii="宋体" w:hAnsi="宋体" w:eastAsia="宋体" w:cs="宋体"/>
              </w:rPr>
              <w:t>会旗确立仪式</w:t>
            </w:r>
          </w:p>
        </w:tc>
        <w:tc>
          <w:tcPr>
            <w:tcW w:w="1592" w:type="dxa"/>
            <w:vMerge w:val="continue"/>
            <w:vAlign w:val="center"/>
          </w:tcPr>
          <w:p>
            <w:pPr>
              <w:rPr>
                <w:rFonts w:ascii="宋体" w:hAnsi="宋体" w:eastAsia="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650" w:type="dxa"/>
            <w:vMerge w:val="continue"/>
            <w:vAlign w:val="center"/>
          </w:tcPr>
          <w:p>
            <w:pPr>
              <w:rPr>
                <w:rFonts w:ascii="宋体" w:hAnsi="宋体" w:eastAsia="宋体"/>
                <w:color w:val="000000"/>
              </w:rPr>
            </w:pPr>
          </w:p>
        </w:tc>
        <w:tc>
          <w:tcPr>
            <w:tcW w:w="9664" w:type="dxa"/>
            <w:gridSpan w:val="5"/>
            <w:vAlign w:val="center"/>
          </w:tcPr>
          <w:p>
            <w:pPr>
              <w:jc w:val="center"/>
              <w:rPr>
                <w:rFonts w:ascii="宋体" w:hAnsi="宋体" w:eastAsia="宋体"/>
                <w:b/>
                <w:color w:val="000000"/>
              </w:rPr>
            </w:pPr>
            <w:r>
              <w:rPr>
                <w:rFonts w:hint="eastAsia" w:ascii="宋体" w:hAnsi="宋体" w:eastAsia="宋体"/>
                <w:b/>
                <w:color w:val="000000"/>
              </w:rPr>
              <w:t>会议结束</w:t>
            </w:r>
          </w:p>
        </w:tc>
      </w:tr>
    </w:tbl>
    <w:p>
      <w:pPr>
        <w:rPr>
          <w:rFonts w:ascii="宋体" w:hAnsi="宋体" w:eastAsia="宋体"/>
        </w:rPr>
      </w:pPr>
    </w:p>
    <w:p>
      <w:pPr>
        <w:rPr>
          <w:rFonts w:ascii="宋体" w:hAnsi="宋体" w:eastAsia="宋体"/>
        </w:rPr>
      </w:pPr>
    </w:p>
    <w:p>
      <w:pPr>
        <w:rPr>
          <w:rFonts w:ascii="宋体" w:hAnsi="宋体" w:eastAsia="宋体"/>
        </w:rPr>
      </w:pPr>
    </w:p>
    <w:p>
      <w:pPr>
        <w:rPr>
          <w:rFonts w:ascii="宋体" w:hAnsi="宋体" w:eastAsia="宋体"/>
        </w:rPr>
      </w:pPr>
    </w:p>
    <w:p>
      <w:pPr>
        <w:rPr>
          <w:rFonts w:ascii="宋体" w:hAnsi="宋体" w:eastAsia="宋体"/>
        </w:rPr>
      </w:pPr>
    </w:p>
    <w:p>
      <w:pPr>
        <w:pStyle w:val="2"/>
        <w:jc w:val="center"/>
        <w:rPr>
          <w:rFonts w:ascii="楷体" w:hAnsi="楷体" w:eastAsia="楷体"/>
          <w:b/>
          <w:bCs/>
          <w:sz w:val="40"/>
          <w:szCs w:val="48"/>
        </w:rPr>
      </w:pPr>
      <w:bookmarkStart w:id="4" w:name="_Toc532228637"/>
      <w:bookmarkStart w:id="5" w:name="_Toc532215551"/>
      <w:r>
        <w:rPr>
          <w:rFonts w:hint="eastAsia" w:ascii="楷体" w:hAnsi="楷体" w:eastAsia="楷体"/>
          <w:b/>
          <w:bCs/>
          <w:sz w:val="40"/>
          <w:szCs w:val="48"/>
        </w:rPr>
        <w:t>2018年全国高校高等教育学研究生学术论坛</w:t>
      </w:r>
      <w:bookmarkEnd w:id="4"/>
    </w:p>
    <w:p>
      <w:pPr>
        <w:pStyle w:val="2"/>
        <w:jc w:val="center"/>
        <w:rPr>
          <w:rFonts w:ascii="楷体" w:hAnsi="楷体" w:eastAsia="楷体"/>
          <w:b/>
          <w:bCs/>
          <w:sz w:val="40"/>
          <w:szCs w:val="48"/>
        </w:rPr>
      </w:pPr>
      <w:bookmarkStart w:id="6" w:name="_Toc532228638"/>
      <w:r>
        <w:rPr>
          <w:rFonts w:hint="eastAsia" w:ascii="楷体" w:hAnsi="楷体" w:eastAsia="楷体"/>
          <w:b/>
          <w:bCs/>
          <w:sz w:val="40"/>
          <w:szCs w:val="48"/>
        </w:rPr>
        <w:t>嘉宾和参会人员</w:t>
      </w:r>
      <w:bookmarkEnd w:id="5"/>
      <w:r>
        <w:rPr>
          <w:rFonts w:hint="eastAsia" w:ascii="楷体" w:hAnsi="楷体" w:eastAsia="楷体"/>
          <w:b/>
          <w:bCs/>
          <w:sz w:val="40"/>
          <w:szCs w:val="48"/>
        </w:rPr>
        <w:t>名单</w:t>
      </w:r>
      <w:bookmarkEnd w:id="6"/>
    </w:p>
    <w:tbl>
      <w:tblPr>
        <w:tblStyle w:val="17"/>
        <w:tblW w:w="9067" w:type="dxa"/>
        <w:tblInd w:w="0" w:type="dxa"/>
        <w:tblLayout w:type="autofit"/>
        <w:tblCellMar>
          <w:top w:w="0" w:type="dxa"/>
          <w:left w:w="108" w:type="dxa"/>
          <w:bottom w:w="0" w:type="dxa"/>
          <w:right w:w="108" w:type="dxa"/>
        </w:tblCellMar>
      </w:tblPr>
      <w:tblGrid>
        <w:gridCol w:w="1980"/>
        <w:gridCol w:w="2268"/>
        <w:gridCol w:w="4819"/>
      </w:tblGrid>
      <w:tr>
        <w:tblPrEx>
          <w:tblCellMar>
            <w:top w:w="0" w:type="dxa"/>
            <w:left w:w="108" w:type="dxa"/>
            <w:bottom w:w="0" w:type="dxa"/>
            <w:right w:w="108" w:type="dxa"/>
          </w:tblCellMar>
        </w:tblPrEx>
        <w:trPr>
          <w:trHeight w:val="380" w:hRule="atLeast"/>
        </w:trPr>
        <w:tc>
          <w:tcPr>
            <w:tcW w:w="198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黑体" w:hAnsi="黑体" w:eastAsia="黑体"/>
                <w:b/>
                <w:color w:val="000000"/>
              </w:rPr>
            </w:pPr>
            <w:bookmarkStart w:id="7" w:name="_Toc531867011"/>
            <w:bookmarkStart w:id="8" w:name="_Toc532215552"/>
            <w:r>
              <w:rPr>
                <w:rFonts w:hint="eastAsia" w:ascii="黑体" w:hAnsi="黑体" w:eastAsia="黑体"/>
                <w:b/>
                <w:color w:val="000000"/>
              </w:rPr>
              <w:t>序号</w:t>
            </w:r>
          </w:p>
        </w:tc>
        <w:tc>
          <w:tcPr>
            <w:tcW w:w="2268" w:type="dxa"/>
            <w:tcBorders>
              <w:top w:val="single" w:color="auto" w:sz="4" w:space="0"/>
              <w:left w:val="nil"/>
              <w:bottom w:val="single" w:color="auto" w:sz="4" w:space="0"/>
              <w:right w:val="single" w:color="auto" w:sz="4" w:space="0"/>
            </w:tcBorders>
            <w:shd w:val="clear" w:color="auto" w:fill="auto"/>
            <w:noWrap/>
            <w:vAlign w:val="center"/>
          </w:tcPr>
          <w:p>
            <w:pPr>
              <w:spacing w:line="400" w:lineRule="exact"/>
              <w:jc w:val="center"/>
              <w:rPr>
                <w:rFonts w:ascii="黑体" w:hAnsi="黑体" w:eastAsia="黑体"/>
                <w:b/>
                <w:color w:val="000000"/>
              </w:rPr>
            </w:pPr>
            <w:r>
              <w:rPr>
                <w:rFonts w:hint="eastAsia" w:ascii="黑体" w:hAnsi="黑体" w:eastAsia="黑体"/>
                <w:b/>
                <w:color w:val="000000"/>
              </w:rPr>
              <w:t>姓名</w:t>
            </w:r>
          </w:p>
        </w:tc>
        <w:tc>
          <w:tcPr>
            <w:tcW w:w="4819" w:type="dxa"/>
            <w:tcBorders>
              <w:top w:val="single" w:color="auto" w:sz="4" w:space="0"/>
              <w:left w:val="nil"/>
              <w:bottom w:val="single" w:color="auto" w:sz="4" w:space="0"/>
              <w:right w:val="single" w:color="auto" w:sz="4" w:space="0"/>
            </w:tcBorders>
            <w:shd w:val="clear" w:color="auto" w:fill="auto"/>
            <w:noWrap/>
            <w:vAlign w:val="center"/>
          </w:tcPr>
          <w:p>
            <w:pPr>
              <w:spacing w:line="400" w:lineRule="exact"/>
              <w:jc w:val="center"/>
              <w:rPr>
                <w:rFonts w:ascii="黑体" w:hAnsi="黑体" w:eastAsia="黑体"/>
                <w:b/>
                <w:color w:val="000000"/>
              </w:rPr>
            </w:pPr>
            <w:r>
              <w:rPr>
                <w:rFonts w:hint="eastAsia" w:ascii="黑体" w:hAnsi="黑体" w:eastAsia="黑体"/>
                <w:b/>
                <w:color w:val="000000"/>
              </w:rPr>
              <w:t>单位</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潘懋元教授</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厦门大学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2</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别敦荣教授</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厦门大学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3</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郑冰冰书记</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厦门大学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4</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王洪才教授</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厦门大学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5</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武毅英教授</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厦门大学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6</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覃红霞教授</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厦门大学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7</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郭建鹏副教授</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厦门大学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8</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张彤副教授</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厦门大学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9</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乔连全副教授</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厦门大学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10</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李国强副教授</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厦门大学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11</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陈兴德副教授</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厦门大学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12</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周序副教授</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厦门大学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13</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陈廷柱教授</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华中科技大学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14</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贾永堂教授</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华中科技大学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15</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王运来教授</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南京大学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16</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杨亚辉副编审</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《中国高等教育》编辑部</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17</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夏贤明老师</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江西财经大学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18</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沈璿老师</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西安理工大学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19</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何云峰老师</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山西农业大学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20</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王永富老师</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广西生态工程职业技术学院</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21</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商琳芳老师</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广西科技师范学院</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22</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李东梅</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安徽师范大学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23</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刘庆</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安徽师范大学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24</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韩嵩</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宁波大学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25</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郭建华</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北京师范大学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26</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杨蕾</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华南师范大学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27</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王凯</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哈尔滨师范大学</w:t>
            </w:r>
          </w:p>
        </w:tc>
      </w:tr>
      <w:tr>
        <w:tblPrEx>
          <w:tblCellMar>
            <w:top w:w="0" w:type="dxa"/>
            <w:left w:w="108" w:type="dxa"/>
            <w:bottom w:w="0" w:type="dxa"/>
            <w:right w:w="108" w:type="dxa"/>
          </w:tblCellMar>
        </w:tblPrEx>
        <w:trPr>
          <w:trHeight w:val="380" w:hRule="atLeast"/>
        </w:trPr>
        <w:tc>
          <w:tcPr>
            <w:tcW w:w="198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28</w:t>
            </w:r>
          </w:p>
        </w:tc>
        <w:tc>
          <w:tcPr>
            <w:tcW w:w="2268" w:type="dxa"/>
            <w:tcBorders>
              <w:top w:val="single" w:color="auto" w:sz="4" w:space="0"/>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郭柏林</w:t>
            </w:r>
          </w:p>
        </w:tc>
        <w:tc>
          <w:tcPr>
            <w:tcW w:w="4819" w:type="dxa"/>
            <w:tcBorders>
              <w:top w:val="single" w:color="auto" w:sz="4" w:space="0"/>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云南师范大学</w:t>
            </w:r>
          </w:p>
        </w:tc>
      </w:tr>
      <w:tr>
        <w:tblPrEx>
          <w:tblCellMar>
            <w:top w:w="0" w:type="dxa"/>
            <w:left w:w="108" w:type="dxa"/>
            <w:bottom w:w="0" w:type="dxa"/>
            <w:right w:w="108" w:type="dxa"/>
          </w:tblCellMar>
        </w:tblPrEx>
        <w:trPr>
          <w:trHeight w:val="380" w:hRule="atLeast"/>
        </w:trPr>
        <w:tc>
          <w:tcPr>
            <w:tcW w:w="198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29</w:t>
            </w:r>
          </w:p>
        </w:tc>
        <w:tc>
          <w:tcPr>
            <w:tcW w:w="2268" w:type="dxa"/>
            <w:tcBorders>
              <w:top w:val="single" w:color="auto" w:sz="4" w:space="0"/>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刘畅</w:t>
            </w:r>
          </w:p>
        </w:tc>
        <w:tc>
          <w:tcPr>
            <w:tcW w:w="4819" w:type="dxa"/>
            <w:tcBorders>
              <w:top w:val="single" w:color="auto" w:sz="4" w:space="0"/>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河北大学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30</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赵华</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河北大学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31</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马海媛</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河北大学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32</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肖梦宇</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河北大学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33</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朱建安</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河北大学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34</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刘永虎</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河北大学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35</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刘佳宁</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河北师范大学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36</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齐萌</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河北师范大学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37</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李雅欣</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湖北师范大学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38</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向小雨</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湖北师范大学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39</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吴亚会</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东北石油大学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40</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张亮</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哈尔滨师范大学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41</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李昕照</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华东师范大学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42</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秦奕萱</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华东师范大学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43</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何伟光</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华南师范大学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44</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薛飞湖</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华南师范大学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45</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鲁梦琪</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华中科技大学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46</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王玉洁</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浙江大学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47</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李惠子</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江苏师范大学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48</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鹿秀颖</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江苏师范大学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49</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邵褚楚</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江苏师范大学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50</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史雪冰</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江苏师范大学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51</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黄竞超</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江西师范大学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52</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蔡芬</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南京大学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53</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王佩佩</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苏州大学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54</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刘艳春</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南京师范大学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55</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吉列丽</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山西师范大学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56</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张青青</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山西师范大学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57</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丁磊</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河北师范大学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58</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丁国勇</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南京师范大学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59</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陈楚伦</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南京邮电大学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60</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张珍</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南京邮电大学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61</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植子伦</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湖南师范大学</w:t>
            </w:r>
          </w:p>
        </w:tc>
      </w:tr>
      <w:tr>
        <w:tblPrEx>
          <w:tblCellMar>
            <w:top w:w="0" w:type="dxa"/>
            <w:left w:w="108" w:type="dxa"/>
            <w:bottom w:w="0" w:type="dxa"/>
            <w:right w:w="108" w:type="dxa"/>
          </w:tblCellMar>
        </w:tblPrEx>
        <w:trPr>
          <w:trHeight w:val="380" w:hRule="atLeast"/>
        </w:trPr>
        <w:tc>
          <w:tcPr>
            <w:tcW w:w="198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62</w:t>
            </w:r>
          </w:p>
        </w:tc>
        <w:tc>
          <w:tcPr>
            <w:tcW w:w="2268" w:type="dxa"/>
            <w:tcBorders>
              <w:top w:val="single" w:color="auto" w:sz="4" w:space="0"/>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麦艳航</w:t>
            </w:r>
          </w:p>
        </w:tc>
        <w:tc>
          <w:tcPr>
            <w:tcW w:w="4819" w:type="dxa"/>
            <w:tcBorders>
              <w:top w:val="single" w:color="auto" w:sz="4" w:space="0"/>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西北师范大学</w:t>
            </w:r>
          </w:p>
        </w:tc>
      </w:tr>
      <w:tr>
        <w:tblPrEx>
          <w:tblCellMar>
            <w:top w:w="0" w:type="dxa"/>
            <w:left w:w="108" w:type="dxa"/>
            <w:bottom w:w="0" w:type="dxa"/>
            <w:right w:w="108" w:type="dxa"/>
          </w:tblCellMar>
        </w:tblPrEx>
        <w:trPr>
          <w:trHeight w:val="380" w:hRule="atLeast"/>
        </w:trPr>
        <w:tc>
          <w:tcPr>
            <w:tcW w:w="198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63</w:t>
            </w:r>
          </w:p>
        </w:tc>
        <w:tc>
          <w:tcPr>
            <w:tcW w:w="2268" w:type="dxa"/>
            <w:tcBorders>
              <w:top w:val="single" w:color="auto" w:sz="4" w:space="0"/>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冯博文</w:t>
            </w:r>
          </w:p>
        </w:tc>
        <w:tc>
          <w:tcPr>
            <w:tcW w:w="4819" w:type="dxa"/>
            <w:tcBorders>
              <w:top w:val="single" w:color="auto" w:sz="4" w:space="0"/>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浙江师范大学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64</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郭伟</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浙江师范大学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65</w:t>
            </w:r>
          </w:p>
        </w:tc>
        <w:tc>
          <w:tcPr>
            <w:tcW w:w="2268" w:type="dxa"/>
            <w:tcBorders>
              <w:top w:val="nil"/>
              <w:left w:val="nil"/>
              <w:bottom w:val="single" w:color="auto" w:sz="4" w:space="0"/>
              <w:right w:val="single" w:color="auto" w:sz="4" w:space="0"/>
            </w:tcBorders>
            <w:shd w:val="clear" w:color="000000" w:fill="FFFFFF"/>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郭荣</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西安外国语大学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66</w:t>
            </w:r>
          </w:p>
        </w:tc>
        <w:tc>
          <w:tcPr>
            <w:tcW w:w="2268" w:type="dxa"/>
            <w:tcBorders>
              <w:top w:val="nil"/>
              <w:left w:val="nil"/>
              <w:bottom w:val="single" w:color="auto" w:sz="4" w:space="0"/>
              <w:right w:val="single" w:color="auto" w:sz="4" w:space="0"/>
            </w:tcBorders>
            <w:shd w:val="clear" w:color="000000" w:fill="FFFFFF"/>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孟伟</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西安外国语大学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67</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陈蓉蓉</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浙江师范大学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68</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潘梦君</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浙江师范大学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69</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罗家枝</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浙江师范大学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70</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牛晓雨</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浙江师范大学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71</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王文利</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浙江师范大学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72</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杨丽婷</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浙江师范大学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73</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金明飞</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浙江师范大学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74</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徐禹</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浙江师范大学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75</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邓锐</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中南民族大学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76</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龚洪</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中南民族大学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77</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施悦琪</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南京大学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78</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梁晓露</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天津大学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79</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刘彤</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西安理工大学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80</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张欢欢</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湖南大学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81</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刘婉婷</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四川师范大学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82</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刘晓</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四川师范大学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83</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耿莉敏</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上海师范大学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84</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张国平</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上海师范大学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85</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陈玉娇</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西安理工大学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86</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何凯琳</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西安理工大学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87</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李白</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西安理工大学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88</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魏淑娟</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西安理工大学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89</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张云凤</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西安理工大学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90</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朱慧杰</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西安理工大学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91</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王胜兰</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华南师范大学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92</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孙永梦</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宁波大学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93</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戴安妮</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湖南大学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94</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赵万</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湖南大学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95</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郑惠文</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湖南大学</w:t>
            </w:r>
          </w:p>
        </w:tc>
      </w:tr>
      <w:tr>
        <w:tblPrEx>
          <w:tblCellMar>
            <w:top w:w="0" w:type="dxa"/>
            <w:left w:w="108" w:type="dxa"/>
            <w:bottom w:w="0" w:type="dxa"/>
            <w:right w:w="108" w:type="dxa"/>
          </w:tblCellMar>
        </w:tblPrEx>
        <w:trPr>
          <w:trHeight w:val="380" w:hRule="atLeast"/>
        </w:trPr>
        <w:tc>
          <w:tcPr>
            <w:tcW w:w="198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96</w:t>
            </w:r>
          </w:p>
        </w:tc>
        <w:tc>
          <w:tcPr>
            <w:tcW w:w="2268" w:type="dxa"/>
            <w:tcBorders>
              <w:top w:val="single" w:color="auto" w:sz="4" w:space="0"/>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段皎晖</w:t>
            </w:r>
          </w:p>
        </w:tc>
        <w:tc>
          <w:tcPr>
            <w:tcW w:w="4819" w:type="dxa"/>
            <w:tcBorders>
              <w:top w:val="single" w:color="auto" w:sz="4" w:space="0"/>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湖南大学</w:t>
            </w:r>
          </w:p>
        </w:tc>
      </w:tr>
      <w:tr>
        <w:tblPrEx>
          <w:tblCellMar>
            <w:top w:w="0" w:type="dxa"/>
            <w:left w:w="108" w:type="dxa"/>
            <w:bottom w:w="0" w:type="dxa"/>
            <w:right w:w="108" w:type="dxa"/>
          </w:tblCellMar>
        </w:tblPrEx>
        <w:trPr>
          <w:trHeight w:val="380" w:hRule="atLeast"/>
        </w:trPr>
        <w:tc>
          <w:tcPr>
            <w:tcW w:w="198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97</w:t>
            </w:r>
          </w:p>
        </w:tc>
        <w:tc>
          <w:tcPr>
            <w:tcW w:w="2268" w:type="dxa"/>
            <w:tcBorders>
              <w:top w:val="single" w:color="auto" w:sz="4" w:space="0"/>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田盛兰</w:t>
            </w:r>
          </w:p>
        </w:tc>
        <w:tc>
          <w:tcPr>
            <w:tcW w:w="4819" w:type="dxa"/>
            <w:tcBorders>
              <w:top w:val="single" w:color="auto" w:sz="4" w:space="0"/>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湖南大学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98</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邓丽容</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湖南大学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99</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郑如莹</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湖南大学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100</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唐兴</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湖南大学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101</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张金峰</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湖南大学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102</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孟佳</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华中科技大学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103</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任京</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华中科技大学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104</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周思</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江苏师范大学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105</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孙忆楠</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中国地质大学（武汉）</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106</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葛欣</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上海师范大学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107</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宋亚峰</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天津大学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108</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陈东阳</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北京大学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109</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杨超兵</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广西师范学院</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110</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王青青</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贵州师范大学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111</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白莹</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贵州师范大学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112</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胡润</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贵州师范大学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113</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李周珊</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贵州师范大学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114</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陆娇</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贵州师范大学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115</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刘思源</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哈尔滨师范大学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116</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臧智慧</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黑龙江大学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117</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袁正菲</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黑龙江大学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118</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李孟</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湖北大学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119</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谢俊文</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湖北师范大学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120</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王思思</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湖南农业大学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121</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陈春平</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湖南农业大学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122</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侯浩翔</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华东师范大学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123</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赖蓉</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江西农业大学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124</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李秋丽</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江西农业大学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125</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丁靖怡</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聊城大学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126</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郭书剑</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南京师范大学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127</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王琺</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内蒙古师范大学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128</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万娟</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宁波大学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129</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仲彦鹏</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宁波大学</w:t>
            </w:r>
          </w:p>
        </w:tc>
      </w:tr>
      <w:tr>
        <w:tblPrEx>
          <w:tblCellMar>
            <w:top w:w="0" w:type="dxa"/>
            <w:left w:w="108" w:type="dxa"/>
            <w:bottom w:w="0" w:type="dxa"/>
            <w:right w:w="108" w:type="dxa"/>
          </w:tblCellMar>
        </w:tblPrEx>
        <w:trPr>
          <w:trHeight w:val="380" w:hRule="atLeast"/>
        </w:trPr>
        <w:tc>
          <w:tcPr>
            <w:tcW w:w="198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130</w:t>
            </w:r>
          </w:p>
        </w:tc>
        <w:tc>
          <w:tcPr>
            <w:tcW w:w="2268" w:type="dxa"/>
            <w:tcBorders>
              <w:top w:val="single" w:color="auto" w:sz="4" w:space="0"/>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方宇</w:t>
            </w:r>
          </w:p>
        </w:tc>
        <w:tc>
          <w:tcPr>
            <w:tcW w:w="4819" w:type="dxa"/>
            <w:tcBorders>
              <w:top w:val="single" w:color="auto" w:sz="4" w:space="0"/>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三峡大学</w:t>
            </w:r>
          </w:p>
        </w:tc>
      </w:tr>
      <w:tr>
        <w:tblPrEx>
          <w:tblCellMar>
            <w:top w:w="0" w:type="dxa"/>
            <w:left w:w="108" w:type="dxa"/>
            <w:bottom w:w="0" w:type="dxa"/>
            <w:right w:w="108" w:type="dxa"/>
          </w:tblCellMar>
        </w:tblPrEx>
        <w:trPr>
          <w:trHeight w:val="380" w:hRule="atLeast"/>
        </w:trPr>
        <w:tc>
          <w:tcPr>
            <w:tcW w:w="198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131</w:t>
            </w:r>
          </w:p>
        </w:tc>
        <w:tc>
          <w:tcPr>
            <w:tcW w:w="2268" w:type="dxa"/>
            <w:tcBorders>
              <w:top w:val="single" w:color="auto" w:sz="4" w:space="0"/>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黄巨臣</w:t>
            </w:r>
          </w:p>
        </w:tc>
        <w:tc>
          <w:tcPr>
            <w:tcW w:w="4819" w:type="dxa"/>
            <w:tcBorders>
              <w:top w:val="single" w:color="auto" w:sz="4" w:space="0"/>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厦门大学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132</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杨忠</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厦门大学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133</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刁瑜</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厦门大学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134</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李虹瑾</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厦门大学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135</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杨无敌</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厦门大学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136</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朱雅琳</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厦门大学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137</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刘强</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厦门大学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138</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王佳兴</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厦门大学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139</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曹荭蕾</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厦门大学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140</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王玉鑫</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厦门大学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141</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邱雯婕</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厦门大学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142</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韦骅峰</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厦门大学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143</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袁东恒</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厦门大学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144</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黄路遥</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厦门大学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145</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耿素</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厦门大学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146</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杨冬</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厦门大学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147</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林思雨</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厦门大学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148</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赵祥辉</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厦门大学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149</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季玟希</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厦门大学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150</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全祉悦</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汕头大学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151</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刘雪松</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汕头大学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152</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张庆晓</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武汉大学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153</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贺静霞</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武汉大学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154</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张云凤</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西安理工大学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155</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陈琴</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西南大学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156</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谭琳</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西南石油大学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157</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金红昊</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北京大学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158</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李雄</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云南大学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159</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莫文天</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浙江大学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160</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孙不凡</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浙江师范大学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161</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包开鑫</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浙江师范大学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162</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曾辰</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浙江师范大学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163</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石耀月</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郑州大学</w:t>
            </w:r>
          </w:p>
        </w:tc>
      </w:tr>
      <w:tr>
        <w:tblPrEx>
          <w:tblCellMar>
            <w:top w:w="0" w:type="dxa"/>
            <w:left w:w="108" w:type="dxa"/>
            <w:bottom w:w="0" w:type="dxa"/>
            <w:right w:w="108" w:type="dxa"/>
          </w:tblCellMar>
        </w:tblPrEx>
        <w:trPr>
          <w:trHeight w:val="380" w:hRule="atLeast"/>
        </w:trPr>
        <w:tc>
          <w:tcPr>
            <w:tcW w:w="198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164</w:t>
            </w:r>
          </w:p>
        </w:tc>
        <w:tc>
          <w:tcPr>
            <w:tcW w:w="2268" w:type="dxa"/>
            <w:tcBorders>
              <w:top w:val="single" w:color="auto" w:sz="4" w:space="0"/>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鞠法胜</w:t>
            </w:r>
          </w:p>
        </w:tc>
        <w:tc>
          <w:tcPr>
            <w:tcW w:w="4819" w:type="dxa"/>
            <w:tcBorders>
              <w:top w:val="single" w:color="auto" w:sz="4" w:space="0"/>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郑州大学</w:t>
            </w:r>
          </w:p>
        </w:tc>
      </w:tr>
      <w:tr>
        <w:tblPrEx>
          <w:tblCellMar>
            <w:top w:w="0" w:type="dxa"/>
            <w:left w:w="108" w:type="dxa"/>
            <w:bottom w:w="0" w:type="dxa"/>
            <w:right w:w="108" w:type="dxa"/>
          </w:tblCellMar>
        </w:tblPrEx>
        <w:trPr>
          <w:trHeight w:val="380" w:hRule="atLeast"/>
        </w:trPr>
        <w:tc>
          <w:tcPr>
            <w:tcW w:w="198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165</w:t>
            </w:r>
          </w:p>
        </w:tc>
        <w:tc>
          <w:tcPr>
            <w:tcW w:w="2268" w:type="dxa"/>
            <w:tcBorders>
              <w:top w:val="single" w:color="auto" w:sz="4" w:space="0"/>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赵智兴</w:t>
            </w:r>
          </w:p>
        </w:tc>
        <w:tc>
          <w:tcPr>
            <w:tcW w:w="4819" w:type="dxa"/>
            <w:tcBorders>
              <w:top w:val="single" w:color="auto" w:sz="4" w:space="0"/>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中国矿业大学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166</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何欣</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中南大学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167</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曾思鑫</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湖北大学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168</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李晴雯</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湖北大学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169</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王春雨</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湖南大学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170</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石琦琪</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云南师范大学</w:t>
            </w:r>
          </w:p>
        </w:tc>
      </w:tr>
      <w:tr>
        <w:tblPrEx>
          <w:tblCellMar>
            <w:top w:w="0" w:type="dxa"/>
            <w:left w:w="108" w:type="dxa"/>
            <w:bottom w:w="0" w:type="dxa"/>
            <w:right w:w="108" w:type="dxa"/>
          </w:tblCellMar>
        </w:tblPrEx>
        <w:trPr>
          <w:trHeight w:val="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ascii="宋体" w:hAnsi="宋体" w:eastAsia="宋体"/>
                <w:color w:val="000000"/>
              </w:rPr>
            </w:pPr>
            <w:r>
              <w:rPr>
                <w:rFonts w:hint="eastAsia" w:ascii="宋体" w:hAnsi="宋体" w:eastAsia="宋体"/>
                <w:color w:val="000000"/>
              </w:rPr>
              <w:t>171</w:t>
            </w:r>
          </w:p>
        </w:tc>
        <w:tc>
          <w:tcPr>
            <w:tcW w:w="2268"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覃梦萌</w:t>
            </w:r>
          </w:p>
        </w:tc>
        <w:tc>
          <w:tcPr>
            <w:tcW w:w="4819"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ascii="宋体-简 常规体" w:hAnsi="宋体-简 常规体" w:eastAsia="宋体-简 常规体"/>
                <w:color w:val="000000"/>
                <w:sz w:val="22"/>
                <w:szCs w:val="22"/>
              </w:rPr>
            </w:pPr>
            <w:r>
              <w:rPr>
                <w:rFonts w:hint="eastAsia" w:ascii="宋体-简 常规体" w:hAnsi="宋体-简 常规体" w:eastAsia="宋体-简 常规体"/>
                <w:color w:val="000000"/>
                <w:sz w:val="22"/>
                <w:szCs w:val="22"/>
              </w:rPr>
              <w:t>湖北师范大学</w:t>
            </w:r>
          </w:p>
        </w:tc>
      </w:tr>
    </w:tbl>
    <w:p>
      <w:pPr>
        <w:pStyle w:val="2"/>
        <w:spacing w:line="360" w:lineRule="exact"/>
        <w:jc w:val="center"/>
        <w:rPr>
          <w:rFonts w:ascii="黑体" w:hAnsi="黑体" w:eastAsia="黑体"/>
          <w:b/>
          <w:bCs/>
        </w:rPr>
      </w:pPr>
    </w:p>
    <w:p/>
    <w:p/>
    <w:p/>
    <w:p/>
    <w:p/>
    <w:p/>
    <w:p/>
    <w:p/>
    <w:p/>
    <w:p/>
    <w:p/>
    <w:p/>
    <w:p/>
    <w:p/>
    <w:p/>
    <w:p/>
    <w:p/>
    <w:p/>
    <w:p/>
    <w:p/>
    <w:p/>
    <w:p/>
    <w:p/>
    <w:p>
      <w:pPr>
        <w:pStyle w:val="2"/>
        <w:jc w:val="center"/>
        <w:rPr>
          <w:rFonts w:ascii="楷体" w:hAnsi="楷体" w:eastAsia="楷体"/>
          <w:b/>
          <w:bCs/>
          <w:sz w:val="40"/>
          <w:szCs w:val="48"/>
        </w:rPr>
      </w:pPr>
      <w:bookmarkStart w:id="9" w:name="_Toc532228639"/>
      <w:bookmarkStart w:id="10" w:name="_Toc532228370"/>
      <w:r>
        <w:rPr>
          <w:rFonts w:hint="eastAsia" w:ascii="楷体" w:hAnsi="楷体" w:eastAsia="楷体"/>
          <w:b/>
          <w:bCs/>
          <w:sz w:val="40"/>
          <w:szCs w:val="48"/>
        </w:rPr>
        <w:t>2018年全国高校高等教育学研究生学术论坛</w:t>
      </w:r>
      <w:bookmarkEnd w:id="7"/>
      <w:bookmarkEnd w:id="9"/>
      <w:bookmarkEnd w:id="10"/>
    </w:p>
    <w:p>
      <w:pPr>
        <w:pStyle w:val="2"/>
        <w:jc w:val="center"/>
        <w:rPr>
          <w:rFonts w:ascii="楷体" w:hAnsi="楷体" w:eastAsia="楷体"/>
          <w:b/>
          <w:bCs/>
          <w:sz w:val="40"/>
          <w:szCs w:val="48"/>
        </w:rPr>
      </w:pPr>
      <w:bookmarkStart w:id="11" w:name="_Toc532228640"/>
      <w:r>
        <w:rPr>
          <w:rFonts w:hint="eastAsia" w:ascii="楷体" w:hAnsi="楷体" w:eastAsia="楷体"/>
          <w:b/>
          <w:bCs/>
          <w:sz w:val="40"/>
          <w:szCs w:val="48"/>
        </w:rPr>
        <w:t>会务联系人员</w:t>
      </w:r>
      <w:bookmarkEnd w:id="8"/>
      <w:bookmarkEnd w:id="11"/>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6"/>
        <w:gridCol w:w="1875"/>
        <w:gridCol w:w="5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shd w:val="clear" w:color="auto" w:fill="auto"/>
            <w:vAlign w:val="center"/>
          </w:tcPr>
          <w:p>
            <w:pPr>
              <w:spacing w:line="360" w:lineRule="auto"/>
              <w:jc w:val="center"/>
              <w:rPr>
                <w:rFonts w:ascii="宋体" w:hAnsi="宋体" w:eastAsia="宋体"/>
                <w:b/>
                <w:bCs/>
                <w:sz w:val="24"/>
                <w:szCs w:val="20"/>
              </w:rPr>
            </w:pPr>
            <w:r>
              <w:rPr>
                <w:rFonts w:ascii="宋体" w:hAnsi="宋体" w:eastAsia="宋体"/>
                <w:b/>
                <w:bCs/>
                <w:sz w:val="24"/>
                <w:szCs w:val="20"/>
              </w:rPr>
              <w:t>姓名</w:t>
            </w:r>
          </w:p>
        </w:tc>
        <w:tc>
          <w:tcPr>
            <w:tcW w:w="1875" w:type="dxa"/>
            <w:shd w:val="clear" w:color="auto" w:fill="auto"/>
            <w:vAlign w:val="center"/>
          </w:tcPr>
          <w:p>
            <w:pPr>
              <w:spacing w:line="360" w:lineRule="auto"/>
              <w:jc w:val="center"/>
              <w:rPr>
                <w:rFonts w:ascii="宋体" w:hAnsi="宋体" w:eastAsia="宋体"/>
                <w:b/>
                <w:bCs/>
                <w:sz w:val="24"/>
                <w:szCs w:val="20"/>
              </w:rPr>
            </w:pPr>
            <w:r>
              <w:rPr>
                <w:rFonts w:ascii="宋体" w:hAnsi="宋体" w:eastAsia="宋体"/>
                <w:b/>
                <w:bCs/>
                <w:sz w:val="24"/>
                <w:szCs w:val="20"/>
              </w:rPr>
              <w:t>联系方式</w:t>
            </w:r>
          </w:p>
        </w:tc>
        <w:tc>
          <w:tcPr>
            <w:tcW w:w="5311" w:type="dxa"/>
            <w:shd w:val="clear" w:color="auto" w:fill="auto"/>
            <w:vAlign w:val="center"/>
          </w:tcPr>
          <w:p>
            <w:pPr>
              <w:spacing w:line="360" w:lineRule="auto"/>
              <w:jc w:val="center"/>
              <w:rPr>
                <w:rFonts w:ascii="宋体" w:hAnsi="宋体" w:eastAsia="宋体"/>
                <w:b/>
                <w:bCs/>
                <w:sz w:val="24"/>
                <w:szCs w:val="20"/>
              </w:rPr>
            </w:pPr>
            <w:r>
              <w:rPr>
                <w:rFonts w:ascii="宋体" w:hAnsi="宋体" w:eastAsia="宋体"/>
                <w:b/>
                <w:bCs/>
                <w:sz w:val="24"/>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shd w:val="clear" w:color="auto" w:fill="auto"/>
            <w:vAlign w:val="center"/>
          </w:tcPr>
          <w:p>
            <w:pPr>
              <w:spacing w:line="360" w:lineRule="auto"/>
              <w:jc w:val="center"/>
              <w:rPr>
                <w:rFonts w:ascii="宋体" w:hAnsi="宋体" w:eastAsia="宋体"/>
                <w:sz w:val="24"/>
                <w:szCs w:val="20"/>
              </w:rPr>
            </w:pPr>
            <w:r>
              <w:rPr>
                <w:rFonts w:ascii="宋体" w:hAnsi="宋体" w:eastAsia="宋体"/>
                <w:sz w:val="24"/>
                <w:szCs w:val="20"/>
              </w:rPr>
              <w:t>杨忠</w:t>
            </w:r>
          </w:p>
        </w:tc>
        <w:tc>
          <w:tcPr>
            <w:tcW w:w="1875" w:type="dxa"/>
            <w:shd w:val="clear" w:color="auto" w:fill="auto"/>
            <w:vAlign w:val="center"/>
          </w:tcPr>
          <w:p>
            <w:pPr>
              <w:spacing w:line="360" w:lineRule="auto"/>
              <w:jc w:val="center"/>
              <w:rPr>
                <w:rFonts w:ascii="宋体" w:hAnsi="宋体" w:eastAsia="宋体"/>
                <w:sz w:val="24"/>
                <w:szCs w:val="20"/>
              </w:rPr>
            </w:pPr>
            <w:r>
              <w:rPr>
                <w:rFonts w:ascii="宋体" w:hAnsi="宋体" w:eastAsia="宋体"/>
                <w:sz w:val="24"/>
                <w:szCs w:val="20"/>
              </w:rPr>
              <w:t>18905003099</w:t>
            </w:r>
          </w:p>
        </w:tc>
        <w:tc>
          <w:tcPr>
            <w:tcW w:w="5311" w:type="dxa"/>
            <w:shd w:val="clear" w:color="auto" w:fill="auto"/>
            <w:vAlign w:val="center"/>
          </w:tcPr>
          <w:p>
            <w:pPr>
              <w:spacing w:line="360" w:lineRule="auto"/>
              <w:jc w:val="center"/>
              <w:rPr>
                <w:rFonts w:ascii="宋体" w:hAnsi="宋体" w:eastAsia="宋体"/>
                <w:sz w:val="24"/>
                <w:szCs w:val="20"/>
              </w:rPr>
            </w:pPr>
            <w:r>
              <w:rPr>
                <w:rFonts w:hint="eastAsia" w:ascii="宋体" w:hAnsi="宋体" w:eastAsia="宋体"/>
                <w:sz w:val="24"/>
                <w:szCs w:val="20"/>
              </w:rPr>
              <w:t>总负责人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shd w:val="clear" w:color="auto" w:fill="auto"/>
            <w:vAlign w:val="center"/>
          </w:tcPr>
          <w:p>
            <w:pPr>
              <w:spacing w:line="360" w:lineRule="auto"/>
              <w:jc w:val="center"/>
              <w:rPr>
                <w:rFonts w:ascii="宋体" w:hAnsi="宋体" w:eastAsia="宋体"/>
                <w:sz w:val="24"/>
                <w:szCs w:val="20"/>
              </w:rPr>
            </w:pPr>
            <w:r>
              <w:rPr>
                <w:rFonts w:hint="eastAsia" w:ascii="宋体" w:hAnsi="宋体" w:eastAsia="宋体"/>
                <w:sz w:val="24"/>
                <w:szCs w:val="20"/>
              </w:rPr>
              <w:t>孟佳</w:t>
            </w:r>
          </w:p>
        </w:tc>
        <w:tc>
          <w:tcPr>
            <w:tcW w:w="1875" w:type="dxa"/>
            <w:shd w:val="clear" w:color="auto" w:fill="auto"/>
            <w:vAlign w:val="center"/>
          </w:tcPr>
          <w:p>
            <w:pPr>
              <w:spacing w:line="360" w:lineRule="auto"/>
              <w:jc w:val="center"/>
              <w:rPr>
                <w:rFonts w:ascii="宋体" w:hAnsi="宋体" w:eastAsia="宋体"/>
                <w:sz w:val="24"/>
                <w:szCs w:val="20"/>
              </w:rPr>
            </w:pPr>
            <w:r>
              <w:rPr>
                <w:rFonts w:ascii="宋体" w:hAnsi="宋体" w:eastAsia="宋体"/>
                <w:sz w:val="24"/>
                <w:szCs w:val="20"/>
              </w:rPr>
              <w:t>13476168582</w:t>
            </w:r>
          </w:p>
        </w:tc>
        <w:tc>
          <w:tcPr>
            <w:tcW w:w="5311" w:type="dxa"/>
            <w:shd w:val="clear" w:color="auto" w:fill="auto"/>
            <w:vAlign w:val="center"/>
          </w:tcPr>
          <w:p>
            <w:pPr>
              <w:spacing w:line="360" w:lineRule="auto"/>
              <w:jc w:val="center"/>
              <w:rPr>
                <w:rFonts w:ascii="宋体" w:hAnsi="宋体" w:eastAsia="宋体"/>
                <w:sz w:val="24"/>
                <w:szCs w:val="20"/>
              </w:rPr>
            </w:pPr>
            <w:r>
              <w:rPr>
                <w:rFonts w:hint="eastAsia" w:ascii="宋体" w:hAnsi="宋体" w:eastAsia="宋体"/>
                <w:sz w:val="24"/>
                <w:szCs w:val="20"/>
              </w:rPr>
              <w:t>总协调人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3"/>
            <w:shd w:val="clear" w:color="auto" w:fill="auto"/>
            <w:vAlign w:val="center"/>
          </w:tcPr>
          <w:p>
            <w:pPr>
              <w:spacing w:line="360" w:lineRule="auto"/>
              <w:jc w:val="center"/>
              <w:rPr>
                <w:rFonts w:ascii="黑体" w:hAnsi="黑体" w:eastAsia="黑体"/>
                <w:sz w:val="24"/>
                <w:szCs w:val="20"/>
              </w:rPr>
            </w:pPr>
            <w:r>
              <w:rPr>
                <w:rFonts w:hint="eastAsia" w:ascii="黑体" w:hAnsi="黑体" w:eastAsia="黑体"/>
                <w:b/>
                <w:bCs/>
                <w:sz w:val="24"/>
                <w:szCs w:val="20"/>
              </w:rPr>
              <w:t>接待组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shd w:val="clear" w:color="auto" w:fill="auto"/>
            <w:vAlign w:val="center"/>
          </w:tcPr>
          <w:p>
            <w:pPr>
              <w:spacing w:line="360" w:lineRule="auto"/>
              <w:jc w:val="center"/>
              <w:rPr>
                <w:rFonts w:ascii="宋体" w:hAnsi="宋体" w:eastAsia="宋体"/>
                <w:sz w:val="24"/>
                <w:szCs w:val="20"/>
              </w:rPr>
            </w:pPr>
            <w:r>
              <w:rPr>
                <w:rFonts w:ascii="宋体" w:hAnsi="宋体" w:eastAsia="宋体"/>
                <w:sz w:val="24"/>
                <w:szCs w:val="20"/>
              </w:rPr>
              <w:t>邱雯婕</w:t>
            </w:r>
          </w:p>
        </w:tc>
        <w:tc>
          <w:tcPr>
            <w:tcW w:w="1875" w:type="dxa"/>
            <w:shd w:val="clear" w:color="auto" w:fill="auto"/>
            <w:vAlign w:val="center"/>
          </w:tcPr>
          <w:p>
            <w:pPr>
              <w:spacing w:line="360" w:lineRule="auto"/>
              <w:jc w:val="center"/>
              <w:rPr>
                <w:rFonts w:ascii="宋体" w:hAnsi="宋体" w:eastAsia="宋体"/>
                <w:sz w:val="24"/>
                <w:szCs w:val="20"/>
              </w:rPr>
            </w:pPr>
            <w:r>
              <w:rPr>
                <w:rFonts w:ascii="宋体" w:hAnsi="宋体" w:eastAsia="宋体"/>
                <w:sz w:val="24"/>
                <w:szCs w:val="20"/>
              </w:rPr>
              <w:t>13003941997</w:t>
            </w:r>
          </w:p>
        </w:tc>
        <w:tc>
          <w:tcPr>
            <w:tcW w:w="5311" w:type="dxa"/>
            <w:shd w:val="clear" w:color="auto" w:fill="auto"/>
            <w:vAlign w:val="center"/>
          </w:tcPr>
          <w:p>
            <w:pPr>
              <w:spacing w:line="360" w:lineRule="auto"/>
              <w:jc w:val="center"/>
              <w:rPr>
                <w:rFonts w:ascii="宋体" w:hAnsi="宋体" w:eastAsia="宋体"/>
                <w:sz w:val="24"/>
                <w:szCs w:val="20"/>
              </w:rPr>
            </w:pPr>
            <w:r>
              <w:rPr>
                <w:rFonts w:hint="eastAsia" w:ascii="宋体" w:hAnsi="宋体" w:eastAsia="宋体"/>
                <w:sz w:val="24"/>
                <w:szCs w:val="20"/>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shd w:val="clear" w:color="auto" w:fill="auto"/>
            <w:vAlign w:val="center"/>
          </w:tcPr>
          <w:p>
            <w:pPr>
              <w:spacing w:line="360" w:lineRule="auto"/>
              <w:jc w:val="center"/>
              <w:rPr>
                <w:rFonts w:ascii="宋体" w:hAnsi="宋体" w:eastAsia="宋体"/>
                <w:sz w:val="24"/>
                <w:szCs w:val="20"/>
              </w:rPr>
            </w:pPr>
            <w:r>
              <w:rPr>
                <w:rFonts w:ascii="宋体" w:hAnsi="宋体" w:eastAsia="宋体"/>
                <w:sz w:val="24"/>
                <w:szCs w:val="20"/>
              </w:rPr>
              <w:t>王玉鑫</w:t>
            </w:r>
          </w:p>
        </w:tc>
        <w:tc>
          <w:tcPr>
            <w:tcW w:w="1875" w:type="dxa"/>
            <w:shd w:val="clear" w:color="auto" w:fill="auto"/>
            <w:vAlign w:val="center"/>
          </w:tcPr>
          <w:p>
            <w:pPr>
              <w:spacing w:line="360" w:lineRule="auto"/>
              <w:jc w:val="center"/>
              <w:rPr>
                <w:rFonts w:ascii="宋体" w:hAnsi="宋体" w:eastAsia="宋体"/>
                <w:sz w:val="24"/>
                <w:szCs w:val="20"/>
              </w:rPr>
            </w:pPr>
            <w:r>
              <w:rPr>
                <w:rFonts w:ascii="宋体" w:hAnsi="宋体" w:eastAsia="宋体"/>
                <w:sz w:val="24"/>
                <w:szCs w:val="20"/>
              </w:rPr>
              <w:t>18559645358</w:t>
            </w:r>
          </w:p>
        </w:tc>
        <w:tc>
          <w:tcPr>
            <w:tcW w:w="5311" w:type="dxa"/>
            <w:shd w:val="clear" w:color="auto" w:fill="auto"/>
            <w:vAlign w:val="center"/>
          </w:tcPr>
          <w:p>
            <w:pPr>
              <w:spacing w:line="360" w:lineRule="auto"/>
              <w:jc w:val="center"/>
              <w:rPr>
                <w:rFonts w:ascii="宋体" w:hAnsi="宋体" w:eastAsia="宋体"/>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shd w:val="clear" w:color="auto" w:fill="auto"/>
            <w:vAlign w:val="center"/>
          </w:tcPr>
          <w:p>
            <w:pPr>
              <w:spacing w:line="360" w:lineRule="auto"/>
              <w:jc w:val="center"/>
              <w:rPr>
                <w:rFonts w:ascii="宋体" w:hAnsi="宋体" w:eastAsia="宋体"/>
                <w:sz w:val="24"/>
                <w:szCs w:val="20"/>
              </w:rPr>
            </w:pPr>
            <w:r>
              <w:rPr>
                <w:rFonts w:hint="eastAsia" w:ascii="宋体" w:hAnsi="宋体" w:eastAsia="宋体"/>
                <w:sz w:val="24"/>
                <w:szCs w:val="20"/>
              </w:rPr>
              <w:t>庞颖</w:t>
            </w:r>
          </w:p>
        </w:tc>
        <w:tc>
          <w:tcPr>
            <w:tcW w:w="1875" w:type="dxa"/>
            <w:shd w:val="clear" w:color="auto" w:fill="auto"/>
            <w:vAlign w:val="center"/>
          </w:tcPr>
          <w:p>
            <w:pPr>
              <w:spacing w:line="360" w:lineRule="auto"/>
              <w:jc w:val="center"/>
              <w:rPr>
                <w:rFonts w:ascii="宋体" w:hAnsi="宋体" w:eastAsia="宋体"/>
                <w:sz w:val="24"/>
                <w:szCs w:val="20"/>
              </w:rPr>
            </w:pPr>
            <w:r>
              <w:rPr>
                <w:rFonts w:hint="eastAsia" w:ascii="宋体" w:hAnsi="宋体" w:eastAsia="宋体"/>
                <w:sz w:val="24"/>
                <w:szCs w:val="20"/>
              </w:rPr>
              <w:t>18150366259</w:t>
            </w:r>
          </w:p>
        </w:tc>
        <w:tc>
          <w:tcPr>
            <w:tcW w:w="5311" w:type="dxa"/>
            <w:shd w:val="clear" w:color="auto" w:fill="auto"/>
            <w:vAlign w:val="center"/>
          </w:tcPr>
          <w:p>
            <w:pPr>
              <w:spacing w:line="360" w:lineRule="auto"/>
              <w:jc w:val="center"/>
              <w:rPr>
                <w:rFonts w:ascii="宋体" w:hAnsi="宋体" w:eastAsia="宋体"/>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3"/>
            <w:shd w:val="clear" w:color="auto" w:fill="auto"/>
            <w:vAlign w:val="center"/>
          </w:tcPr>
          <w:p>
            <w:pPr>
              <w:spacing w:line="360" w:lineRule="auto"/>
              <w:jc w:val="center"/>
              <w:rPr>
                <w:rFonts w:ascii="黑体" w:hAnsi="黑体" w:eastAsia="黑体"/>
                <w:sz w:val="24"/>
                <w:szCs w:val="20"/>
              </w:rPr>
            </w:pPr>
            <w:r>
              <w:rPr>
                <w:rFonts w:hint="eastAsia" w:ascii="黑体" w:hAnsi="黑体" w:eastAsia="黑体"/>
                <w:b/>
                <w:bCs/>
                <w:sz w:val="24"/>
                <w:szCs w:val="20"/>
              </w:rPr>
              <w:t>报到组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shd w:val="clear" w:color="auto" w:fill="auto"/>
            <w:vAlign w:val="center"/>
          </w:tcPr>
          <w:p>
            <w:pPr>
              <w:spacing w:line="360" w:lineRule="auto"/>
              <w:jc w:val="center"/>
              <w:rPr>
                <w:rFonts w:ascii="宋体" w:hAnsi="宋体" w:eastAsia="宋体"/>
                <w:sz w:val="24"/>
                <w:szCs w:val="20"/>
              </w:rPr>
            </w:pPr>
            <w:r>
              <w:rPr>
                <w:rFonts w:ascii="宋体" w:hAnsi="宋体" w:eastAsia="宋体"/>
                <w:sz w:val="24"/>
                <w:szCs w:val="20"/>
              </w:rPr>
              <w:t>杨忠</w:t>
            </w:r>
          </w:p>
        </w:tc>
        <w:tc>
          <w:tcPr>
            <w:tcW w:w="1875" w:type="dxa"/>
            <w:shd w:val="clear" w:color="auto" w:fill="auto"/>
            <w:vAlign w:val="center"/>
          </w:tcPr>
          <w:p>
            <w:pPr>
              <w:spacing w:line="360" w:lineRule="auto"/>
              <w:jc w:val="center"/>
              <w:rPr>
                <w:rFonts w:ascii="宋体" w:hAnsi="宋体" w:eastAsia="宋体"/>
                <w:sz w:val="24"/>
                <w:szCs w:val="20"/>
              </w:rPr>
            </w:pPr>
            <w:r>
              <w:rPr>
                <w:rFonts w:ascii="宋体" w:hAnsi="宋体" w:eastAsia="宋体"/>
                <w:sz w:val="24"/>
                <w:szCs w:val="20"/>
              </w:rPr>
              <w:t>18905003099</w:t>
            </w:r>
          </w:p>
        </w:tc>
        <w:tc>
          <w:tcPr>
            <w:tcW w:w="5311" w:type="dxa"/>
            <w:shd w:val="clear" w:color="auto" w:fill="auto"/>
            <w:vAlign w:val="center"/>
          </w:tcPr>
          <w:p>
            <w:pPr>
              <w:spacing w:line="360" w:lineRule="auto"/>
              <w:jc w:val="center"/>
              <w:rPr>
                <w:rFonts w:ascii="宋体" w:hAnsi="宋体" w:eastAsia="宋体"/>
                <w:sz w:val="24"/>
                <w:szCs w:val="20"/>
              </w:rPr>
            </w:pPr>
            <w:r>
              <w:rPr>
                <w:rFonts w:hint="eastAsia" w:ascii="宋体" w:hAnsi="宋体" w:eastAsia="宋体"/>
                <w:sz w:val="24"/>
                <w:szCs w:val="20"/>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shd w:val="clear" w:color="auto" w:fill="auto"/>
            <w:vAlign w:val="center"/>
          </w:tcPr>
          <w:p>
            <w:pPr>
              <w:spacing w:line="360" w:lineRule="auto"/>
              <w:jc w:val="center"/>
              <w:rPr>
                <w:rFonts w:ascii="宋体" w:hAnsi="宋体" w:eastAsia="宋体"/>
                <w:sz w:val="24"/>
                <w:szCs w:val="20"/>
              </w:rPr>
            </w:pPr>
            <w:r>
              <w:rPr>
                <w:rFonts w:ascii="宋体" w:hAnsi="宋体" w:eastAsia="宋体"/>
                <w:sz w:val="24"/>
                <w:szCs w:val="20"/>
              </w:rPr>
              <w:t>耿素</w:t>
            </w:r>
          </w:p>
        </w:tc>
        <w:tc>
          <w:tcPr>
            <w:tcW w:w="1875" w:type="dxa"/>
            <w:shd w:val="clear" w:color="auto" w:fill="auto"/>
            <w:vAlign w:val="center"/>
          </w:tcPr>
          <w:p>
            <w:pPr>
              <w:spacing w:line="360" w:lineRule="auto"/>
              <w:jc w:val="center"/>
              <w:rPr>
                <w:rFonts w:ascii="宋体" w:hAnsi="宋体" w:eastAsia="宋体"/>
                <w:sz w:val="24"/>
                <w:szCs w:val="20"/>
              </w:rPr>
            </w:pPr>
            <w:r>
              <w:rPr>
                <w:rFonts w:ascii="宋体" w:hAnsi="宋体" w:eastAsia="宋体"/>
                <w:sz w:val="24"/>
                <w:szCs w:val="20"/>
              </w:rPr>
              <w:t>13906043905</w:t>
            </w:r>
          </w:p>
        </w:tc>
        <w:tc>
          <w:tcPr>
            <w:tcW w:w="5311" w:type="dxa"/>
            <w:shd w:val="clear" w:color="auto" w:fill="auto"/>
            <w:vAlign w:val="center"/>
          </w:tcPr>
          <w:p>
            <w:pPr>
              <w:spacing w:line="360" w:lineRule="auto"/>
              <w:jc w:val="center"/>
              <w:rPr>
                <w:rFonts w:ascii="宋体" w:hAnsi="宋体" w:eastAsia="宋体"/>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shd w:val="clear" w:color="auto" w:fill="auto"/>
            <w:vAlign w:val="center"/>
          </w:tcPr>
          <w:p>
            <w:pPr>
              <w:spacing w:line="360" w:lineRule="auto"/>
              <w:jc w:val="center"/>
              <w:rPr>
                <w:rFonts w:ascii="宋体" w:hAnsi="宋体" w:eastAsia="宋体"/>
                <w:sz w:val="24"/>
                <w:szCs w:val="20"/>
              </w:rPr>
            </w:pPr>
            <w:r>
              <w:rPr>
                <w:rFonts w:ascii="宋体" w:hAnsi="宋体" w:eastAsia="宋体"/>
                <w:sz w:val="24"/>
                <w:szCs w:val="20"/>
              </w:rPr>
              <w:t>兰航</w:t>
            </w:r>
          </w:p>
        </w:tc>
        <w:tc>
          <w:tcPr>
            <w:tcW w:w="1875" w:type="dxa"/>
            <w:shd w:val="clear" w:color="auto" w:fill="auto"/>
            <w:vAlign w:val="center"/>
          </w:tcPr>
          <w:p>
            <w:pPr>
              <w:spacing w:line="360" w:lineRule="auto"/>
              <w:jc w:val="center"/>
              <w:rPr>
                <w:rFonts w:ascii="宋体" w:hAnsi="宋体" w:eastAsia="宋体"/>
                <w:sz w:val="24"/>
                <w:szCs w:val="20"/>
              </w:rPr>
            </w:pPr>
            <w:r>
              <w:rPr>
                <w:rFonts w:ascii="宋体" w:hAnsi="宋体" w:eastAsia="宋体"/>
                <w:sz w:val="24"/>
                <w:szCs w:val="20"/>
              </w:rPr>
              <w:t>15396259563</w:t>
            </w:r>
          </w:p>
        </w:tc>
        <w:tc>
          <w:tcPr>
            <w:tcW w:w="5311" w:type="dxa"/>
            <w:shd w:val="clear" w:color="auto" w:fill="auto"/>
            <w:vAlign w:val="center"/>
          </w:tcPr>
          <w:p>
            <w:pPr>
              <w:spacing w:line="360" w:lineRule="auto"/>
              <w:jc w:val="center"/>
              <w:rPr>
                <w:rFonts w:ascii="宋体" w:hAnsi="宋体" w:eastAsia="宋体"/>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shd w:val="clear" w:color="auto" w:fill="auto"/>
            <w:vAlign w:val="center"/>
          </w:tcPr>
          <w:p>
            <w:pPr>
              <w:spacing w:line="360" w:lineRule="auto"/>
              <w:jc w:val="center"/>
              <w:rPr>
                <w:rFonts w:ascii="宋体" w:hAnsi="宋体" w:eastAsia="宋体"/>
                <w:sz w:val="24"/>
                <w:szCs w:val="20"/>
              </w:rPr>
            </w:pPr>
            <w:r>
              <w:rPr>
                <w:rFonts w:ascii="宋体" w:hAnsi="宋体" w:eastAsia="宋体"/>
                <w:sz w:val="24"/>
                <w:szCs w:val="20"/>
              </w:rPr>
              <w:t>杨冬</w:t>
            </w:r>
          </w:p>
        </w:tc>
        <w:tc>
          <w:tcPr>
            <w:tcW w:w="1875" w:type="dxa"/>
            <w:shd w:val="clear" w:color="auto" w:fill="auto"/>
            <w:vAlign w:val="center"/>
          </w:tcPr>
          <w:p>
            <w:pPr>
              <w:spacing w:line="360" w:lineRule="auto"/>
              <w:jc w:val="center"/>
              <w:rPr>
                <w:rFonts w:ascii="宋体" w:hAnsi="宋体" w:eastAsia="宋体"/>
                <w:sz w:val="24"/>
                <w:szCs w:val="20"/>
              </w:rPr>
            </w:pPr>
            <w:r>
              <w:rPr>
                <w:rFonts w:ascii="宋体" w:hAnsi="宋体" w:eastAsia="宋体"/>
                <w:sz w:val="24"/>
                <w:szCs w:val="20"/>
              </w:rPr>
              <w:t>13806086478</w:t>
            </w:r>
          </w:p>
        </w:tc>
        <w:tc>
          <w:tcPr>
            <w:tcW w:w="5311" w:type="dxa"/>
            <w:shd w:val="clear" w:color="auto" w:fill="auto"/>
            <w:vAlign w:val="center"/>
          </w:tcPr>
          <w:p>
            <w:pPr>
              <w:spacing w:line="360" w:lineRule="auto"/>
              <w:jc w:val="center"/>
              <w:rPr>
                <w:rFonts w:ascii="宋体" w:hAnsi="宋体" w:eastAsia="宋体"/>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shd w:val="clear" w:color="auto" w:fill="auto"/>
            <w:vAlign w:val="center"/>
          </w:tcPr>
          <w:p>
            <w:pPr>
              <w:spacing w:line="360" w:lineRule="auto"/>
              <w:jc w:val="center"/>
              <w:rPr>
                <w:rFonts w:ascii="宋体" w:hAnsi="宋体" w:eastAsia="宋体"/>
                <w:sz w:val="24"/>
                <w:szCs w:val="20"/>
              </w:rPr>
            </w:pPr>
            <w:r>
              <w:rPr>
                <w:rFonts w:hint="eastAsia" w:ascii="宋体" w:hAnsi="宋体" w:eastAsia="宋体"/>
                <w:sz w:val="24"/>
                <w:szCs w:val="20"/>
              </w:rPr>
              <w:t>董芬</w:t>
            </w:r>
          </w:p>
        </w:tc>
        <w:tc>
          <w:tcPr>
            <w:tcW w:w="1875" w:type="dxa"/>
            <w:shd w:val="clear" w:color="auto" w:fill="auto"/>
            <w:vAlign w:val="center"/>
          </w:tcPr>
          <w:p>
            <w:pPr>
              <w:spacing w:line="360" w:lineRule="auto"/>
              <w:jc w:val="center"/>
              <w:rPr>
                <w:rFonts w:ascii="宋体" w:hAnsi="宋体" w:eastAsia="宋体"/>
                <w:sz w:val="24"/>
                <w:szCs w:val="20"/>
              </w:rPr>
            </w:pPr>
            <w:r>
              <w:rPr>
                <w:rFonts w:hint="eastAsia" w:ascii="宋体" w:hAnsi="宋体" w:eastAsia="宋体"/>
                <w:sz w:val="24"/>
                <w:szCs w:val="20"/>
              </w:rPr>
              <w:t>13806086640</w:t>
            </w:r>
          </w:p>
        </w:tc>
        <w:tc>
          <w:tcPr>
            <w:tcW w:w="5311" w:type="dxa"/>
            <w:shd w:val="clear" w:color="auto" w:fill="auto"/>
            <w:vAlign w:val="center"/>
          </w:tcPr>
          <w:p>
            <w:pPr>
              <w:spacing w:line="360" w:lineRule="auto"/>
              <w:jc w:val="center"/>
              <w:rPr>
                <w:rFonts w:ascii="宋体" w:hAnsi="宋体" w:eastAsia="宋体"/>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shd w:val="clear" w:color="auto" w:fill="auto"/>
            <w:vAlign w:val="center"/>
          </w:tcPr>
          <w:p>
            <w:pPr>
              <w:jc w:val="center"/>
              <w:rPr>
                <w:rFonts w:ascii="宋体" w:hAnsi="宋体" w:eastAsia="宋体"/>
                <w:sz w:val="24"/>
                <w:szCs w:val="20"/>
              </w:rPr>
            </w:pPr>
            <w:r>
              <w:rPr>
                <w:rFonts w:hint="eastAsia" w:ascii="宋体" w:hAnsi="宋体" w:eastAsia="宋体"/>
                <w:sz w:val="24"/>
                <w:szCs w:val="24"/>
              </w:rPr>
              <w:t>林孟圆</w:t>
            </w:r>
          </w:p>
        </w:tc>
        <w:tc>
          <w:tcPr>
            <w:tcW w:w="1875" w:type="dxa"/>
            <w:shd w:val="clear" w:color="auto" w:fill="auto"/>
            <w:vAlign w:val="center"/>
          </w:tcPr>
          <w:p>
            <w:pPr>
              <w:spacing w:line="360" w:lineRule="auto"/>
              <w:jc w:val="center"/>
              <w:rPr>
                <w:rFonts w:ascii="宋体" w:hAnsi="宋体" w:eastAsia="宋体"/>
                <w:sz w:val="24"/>
                <w:szCs w:val="20"/>
              </w:rPr>
            </w:pPr>
            <w:r>
              <w:rPr>
                <w:rFonts w:hint="eastAsia" w:ascii="宋体" w:hAnsi="宋体" w:eastAsia="宋体"/>
                <w:sz w:val="24"/>
                <w:szCs w:val="20"/>
              </w:rPr>
              <w:t>15959292862</w:t>
            </w:r>
          </w:p>
        </w:tc>
        <w:tc>
          <w:tcPr>
            <w:tcW w:w="5311" w:type="dxa"/>
            <w:shd w:val="clear" w:color="auto" w:fill="auto"/>
            <w:vAlign w:val="center"/>
          </w:tcPr>
          <w:p>
            <w:pPr>
              <w:spacing w:line="360" w:lineRule="auto"/>
              <w:jc w:val="center"/>
              <w:rPr>
                <w:rFonts w:ascii="宋体" w:hAnsi="宋体" w:eastAsia="宋体"/>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shd w:val="clear" w:color="auto" w:fill="auto"/>
            <w:vAlign w:val="center"/>
          </w:tcPr>
          <w:p>
            <w:pPr>
              <w:jc w:val="center"/>
              <w:rPr>
                <w:rFonts w:ascii="宋体" w:hAnsi="宋体" w:eastAsia="宋体"/>
                <w:sz w:val="24"/>
                <w:szCs w:val="20"/>
              </w:rPr>
            </w:pPr>
            <w:r>
              <w:rPr>
                <w:rFonts w:hint="eastAsia" w:ascii="宋体" w:hAnsi="宋体" w:eastAsia="宋体"/>
                <w:sz w:val="24"/>
                <w:szCs w:val="24"/>
              </w:rPr>
              <w:t>潘清清</w:t>
            </w:r>
          </w:p>
        </w:tc>
        <w:tc>
          <w:tcPr>
            <w:tcW w:w="1875" w:type="dxa"/>
            <w:shd w:val="clear" w:color="auto" w:fill="auto"/>
            <w:vAlign w:val="center"/>
          </w:tcPr>
          <w:p>
            <w:pPr>
              <w:spacing w:line="360" w:lineRule="auto"/>
              <w:jc w:val="center"/>
              <w:rPr>
                <w:rFonts w:ascii="宋体" w:hAnsi="宋体" w:eastAsia="宋体"/>
                <w:sz w:val="24"/>
                <w:szCs w:val="20"/>
              </w:rPr>
            </w:pPr>
            <w:r>
              <w:rPr>
                <w:rFonts w:hint="eastAsia" w:ascii="宋体" w:hAnsi="宋体" w:eastAsia="宋体"/>
                <w:sz w:val="24"/>
                <w:szCs w:val="20"/>
              </w:rPr>
              <w:t>18750940722</w:t>
            </w:r>
          </w:p>
        </w:tc>
        <w:tc>
          <w:tcPr>
            <w:tcW w:w="5311" w:type="dxa"/>
            <w:shd w:val="clear" w:color="auto" w:fill="auto"/>
            <w:vAlign w:val="center"/>
          </w:tcPr>
          <w:p>
            <w:pPr>
              <w:spacing w:line="360" w:lineRule="auto"/>
              <w:jc w:val="center"/>
              <w:rPr>
                <w:rFonts w:ascii="宋体" w:hAnsi="宋体" w:eastAsia="宋体"/>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shd w:val="clear" w:color="auto" w:fill="auto"/>
            <w:vAlign w:val="center"/>
          </w:tcPr>
          <w:p>
            <w:pPr>
              <w:jc w:val="center"/>
              <w:rPr>
                <w:rFonts w:ascii="宋体" w:hAnsi="宋体" w:eastAsia="宋体"/>
                <w:sz w:val="24"/>
                <w:szCs w:val="20"/>
              </w:rPr>
            </w:pPr>
            <w:r>
              <w:rPr>
                <w:rFonts w:hint="eastAsia" w:ascii="宋体" w:hAnsi="宋体" w:eastAsia="宋体"/>
                <w:sz w:val="24"/>
                <w:szCs w:val="24"/>
              </w:rPr>
              <w:t>邓媛</w:t>
            </w:r>
          </w:p>
        </w:tc>
        <w:tc>
          <w:tcPr>
            <w:tcW w:w="1875" w:type="dxa"/>
            <w:shd w:val="clear" w:color="auto" w:fill="auto"/>
            <w:vAlign w:val="center"/>
          </w:tcPr>
          <w:p>
            <w:pPr>
              <w:spacing w:line="360" w:lineRule="auto"/>
              <w:jc w:val="center"/>
              <w:rPr>
                <w:rFonts w:ascii="宋体" w:hAnsi="宋体" w:eastAsia="宋体"/>
                <w:sz w:val="24"/>
                <w:szCs w:val="20"/>
              </w:rPr>
            </w:pPr>
            <w:r>
              <w:rPr>
                <w:rFonts w:hint="eastAsia" w:ascii="宋体" w:hAnsi="宋体" w:eastAsia="宋体"/>
                <w:sz w:val="24"/>
                <w:szCs w:val="20"/>
              </w:rPr>
              <w:t>17306006526</w:t>
            </w:r>
          </w:p>
        </w:tc>
        <w:tc>
          <w:tcPr>
            <w:tcW w:w="5311" w:type="dxa"/>
            <w:shd w:val="clear" w:color="auto" w:fill="auto"/>
            <w:vAlign w:val="center"/>
          </w:tcPr>
          <w:p>
            <w:pPr>
              <w:spacing w:line="360" w:lineRule="auto"/>
              <w:jc w:val="center"/>
              <w:rPr>
                <w:rFonts w:ascii="宋体" w:hAnsi="宋体" w:eastAsia="宋体"/>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shd w:val="clear" w:color="auto" w:fill="auto"/>
            <w:vAlign w:val="center"/>
          </w:tcPr>
          <w:p>
            <w:pPr>
              <w:spacing w:line="360" w:lineRule="auto"/>
              <w:jc w:val="center"/>
              <w:rPr>
                <w:rFonts w:ascii="宋体" w:hAnsi="宋体" w:eastAsia="宋体"/>
                <w:sz w:val="24"/>
                <w:szCs w:val="20"/>
              </w:rPr>
            </w:pPr>
            <w:r>
              <w:rPr>
                <w:rFonts w:hint="eastAsia" w:ascii="宋体" w:hAnsi="宋体" w:eastAsia="宋体"/>
                <w:sz w:val="24"/>
                <w:szCs w:val="20"/>
              </w:rPr>
              <w:t>冯园</w:t>
            </w:r>
          </w:p>
        </w:tc>
        <w:tc>
          <w:tcPr>
            <w:tcW w:w="1875" w:type="dxa"/>
            <w:shd w:val="clear" w:color="auto" w:fill="auto"/>
            <w:vAlign w:val="center"/>
          </w:tcPr>
          <w:p>
            <w:pPr>
              <w:spacing w:line="360" w:lineRule="auto"/>
              <w:jc w:val="center"/>
              <w:rPr>
                <w:rFonts w:ascii="宋体" w:hAnsi="宋体" w:eastAsia="宋体"/>
                <w:sz w:val="24"/>
                <w:szCs w:val="20"/>
              </w:rPr>
            </w:pPr>
            <w:r>
              <w:rPr>
                <w:rFonts w:hint="eastAsia" w:ascii="宋体" w:hAnsi="宋体" w:eastAsia="宋体"/>
                <w:sz w:val="24"/>
                <w:szCs w:val="20"/>
              </w:rPr>
              <w:t>18850084323</w:t>
            </w:r>
          </w:p>
        </w:tc>
        <w:tc>
          <w:tcPr>
            <w:tcW w:w="5311" w:type="dxa"/>
            <w:shd w:val="clear" w:color="auto" w:fill="auto"/>
            <w:vAlign w:val="center"/>
          </w:tcPr>
          <w:p>
            <w:pPr>
              <w:spacing w:line="360" w:lineRule="auto"/>
              <w:jc w:val="center"/>
              <w:rPr>
                <w:rFonts w:ascii="宋体" w:hAnsi="宋体" w:eastAsia="宋体"/>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shd w:val="clear" w:color="auto" w:fill="auto"/>
            <w:vAlign w:val="center"/>
          </w:tcPr>
          <w:p>
            <w:pPr>
              <w:spacing w:line="360" w:lineRule="auto"/>
              <w:jc w:val="center"/>
              <w:rPr>
                <w:rFonts w:ascii="宋体" w:hAnsi="宋体" w:eastAsia="宋体"/>
                <w:sz w:val="24"/>
                <w:szCs w:val="20"/>
              </w:rPr>
            </w:pPr>
            <w:r>
              <w:rPr>
                <w:rFonts w:hint="eastAsia" w:ascii="宋体" w:hAnsi="宋体" w:eastAsia="宋体"/>
                <w:sz w:val="24"/>
                <w:szCs w:val="20"/>
              </w:rPr>
              <w:t>刘美丹</w:t>
            </w:r>
          </w:p>
        </w:tc>
        <w:tc>
          <w:tcPr>
            <w:tcW w:w="1875" w:type="dxa"/>
            <w:shd w:val="clear" w:color="auto" w:fill="auto"/>
            <w:vAlign w:val="center"/>
          </w:tcPr>
          <w:p>
            <w:pPr>
              <w:spacing w:line="360" w:lineRule="auto"/>
              <w:jc w:val="center"/>
              <w:rPr>
                <w:rFonts w:ascii="宋体" w:hAnsi="宋体" w:eastAsia="宋体"/>
                <w:sz w:val="24"/>
                <w:szCs w:val="20"/>
              </w:rPr>
            </w:pPr>
            <w:r>
              <w:rPr>
                <w:rFonts w:hint="eastAsia" w:ascii="宋体" w:hAnsi="宋体" w:eastAsia="宋体"/>
                <w:sz w:val="24"/>
                <w:szCs w:val="20"/>
              </w:rPr>
              <w:t>15959291283</w:t>
            </w:r>
          </w:p>
        </w:tc>
        <w:tc>
          <w:tcPr>
            <w:tcW w:w="5311" w:type="dxa"/>
            <w:shd w:val="clear" w:color="auto" w:fill="auto"/>
            <w:vAlign w:val="center"/>
          </w:tcPr>
          <w:p>
            <w:pPr>
              <w:spacing w:line="360" w:lineRule="auto"/>
              <w:jc w:val="center"/>
              <w:rPr>
                <w:rFonts w:ascii="宋体" w:hAnsi="宋体" w:eastAsia="宋体"/>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shd w:val="clear" w:color="auto" w:fill="auto"/>
            <w:vAlign w:val="center"/>
          </w:tcPr>
          <w:p>
            <w:pPr>
              <w:spacing w:line="360" w:lineRule="auto"/>
              <w:jc w:val="center"/>
              <w:rPr>
                <w:rFonts w:ascii="宋体" w:hAnsi="宋体" w:eastAsia="宋体"/>
                <w:sz w:val="24"/>
                <w:szCs w:val="20"/>
              </w:rPr>
            </w:pPr>
            <w:r>
              <w:rPr>
                <w:rFonts w:hint="eastAsia" w:ascii="宋体" w:hAnsi="宋体" w:eastAsia="宋体"/>
                <w:sz w:val="24"/>
                <w:szCs w:val="20"/>
              </w:rPr>
              <w:t>孙希幔</w:t>
            </w:r>
          </w:p>
        </w:tc>
        <w:tc>
          <w:tcPr>
            <w:tcW w:w="1875" w:type="dxa"/>
            <w:shd w:val="clear" w:color="auto" w:fill="auto"/>
            <w:vAlign w:val="center"/>
          </w:tcPr>
          <w:p>
            <w:pPr>
              <w:spacing w:line="360" w:lineRule="auto"/>
              <w:jc w:val="center"/>
              <w:rPr>
                <w:rFonts w:ascii="宋体" w:hAnsi="宋体" w:eastAsia="宋体"/>
                <w:sz w:val="24"/>
                <w:szCs w:val="20"/>
              </w:rPr>
            </w:pPr>
            <w:r>
              <w:rPr>
                <w:rFonts w:hint="eastAsia" w:ascii="宋体" w:hAnsi="宋体" w:eastAsia="宋体"/>
                <w:sz w:val="24"/>
                <w:szCs w:val="20"/>
              </w:rPr>
              <w:t>18361221038</w:t>
            </w:r>
          </w:p>
        </w:tc>
        <w:tc>
          <w:tcPr>
            <w:tcW w:w="5311" w:type="dxa"/>
            <w:shd w:val="clear" w:color="auto" w:fill="auto"/>
            <w:vAlign w:val="center"/>
          </w:tcPr>
          <w:p>
            <w:pPr>
              <w:spacing w:line="360" w:lineRule="auto"/>
              <w:jc w:val="center"/>
              <w:rPr>
                <w:rFonts w:ascii="宋体" w:hAnsi="宋体" w:eastAsia="宋体"/>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shd w:val="clear" w:color="auto" w:fill="auto"/>
            <w:vAlign w:val="center"/>
          </w:tcPr>
          <w:p>
            <w:pPr>
              <w:spacing w:line="360" w:lineRule="auto"/>
              <w:jc w:val="center"/>
              <w:rPr>
                <w:rFonts w:ascii="宋体" w:hAnsi="宋体" w:eastAsia="宋体"/>
                <w:sz w:val="24"/>
                <w:szCs w:val="20"/>
              </w:rPr>
            </w:pPr>
            <w:r>
              <w:rPr>
                <w:rFonts w:hint="eastAsia" w:ascii="宋体" w:hAnsi="宋体" w:eastAsia="宋体"/>
                <w:sz w:val="24"/>
                <w:szCs w:val="20"/>
              </w:rPr>
              <w:t>吴以欣</w:t>
            </w:r>
          </w:p>
        </w:tc>
        <w:tc>
          <w:tcPr>
            <w:tcW w:w="1875" w:type="dxa"/>
            <w:shd w:val="clear" w:color="auto" w:fill="auto"/>
            <w:vAlign w:val="center"/>
          </w:tcPr>
          <w:p>
            <w:pPr>
              <w:spacing w:line="360" w:lineRule="auto"/>
              <w:jc w:val="center"/>
              <w:rPr>
                <w:rFonts w:ascii="宋体" w:hAnsi="宋体" w:eastAsia="宋体"/>
                <w:sz w:val="24"/>
                <w:szCs w:val="20"/>
              </w:rPr>
            </w:pPr>
            <w:r>
              <w:rPr>
                <w:rFonts w:hint="eastAsia" w:ascii="宋体" w:hAnsi="宋体" w:eastAsia="宋体"/>
                <w:sz w:val="24"/>
                <w:szCs w:val="20"/>
              </w:rPr>
              <w:t>18950513657</w:t>
            </w:r>
          </w:p>
        </w:tc>
        <w:tc>
          <w:tcPr>
            <w:tcW w:w="5311" w:type="dxa"/>
            <w:shd w:val="clear" w:color="auto" w:fill="auto"/>
            <w:vAlign w:val="center"/>
          </w:tcPr>
          <w:p>
            <w:pPr>
              <w:spacing w:line="360" w:lineRule="auto"/>
              <w:jc w:val="center"/>
              <w:rPr>
                <w:rFonts w:ascii="宋体" w:hAnsi="宋体" w:eastAsia="宋体"/>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shd w:val="clear" w:color="auto" w:fill="auto"/>
            <w:vAlign w:val="center"/>
          </w:tcPr>
          <w:p>
            <w:pPr>
              <w:spacing w:line="360" w:lineRule="auto"/>
              <w:jc w:val="center"/>
              <w:rPr>
                <w:rFonts w:ascii="宋体" w:hAnsi="宋体" w:eastAsia="宋体"/>
                <w:sz w:val="24"/>
                <w:szCs w:val="20"/>
              </w:rPr>
            </w:pPr>
            <w:r>
              <w:rPr>
                <w:rFonts w:hint="eastAsia" w:ascii="宋体" w:hAnsi="宋体" w:eastAsia="宋体"/>
                <w:sz w:val="24"/>
                <w:szCs w:val="20"/>
              </w:rPr>
              <w:t>张盈盈</w:t>
            </w:r>
          </w:p>
        </w:tc>
        <w:tc>
          <w:tcPr>
            <w:tcW w:w="1875" w:type="dxa"/>
            <w:shd w:val="clear" w:color="auto" w:fill="auto"/>
            <w:vAlign w:val="center"/>
          </w:tcPr>
          <w:p>
            <w:pPr>
              <w:spacing w:line="360" w:lineRule="auto"/>
              <w:jc w:val="center"/>
              <w:rPr>
                <w:rFonts w:ascii="宋体" w:hAnsi="宋体" w:eastAsia="宋体"/>
                <w:sz w:val="24"/>
                <w:szCs w:val="20"/>
              </w:rPr>
            </w:pPr>
            <w:r>
              <w:rPr>
                <w:rFonts w:hint="eastAsia" w:ascii="宋体" w:hAnsi="宋体" w:eastAsia="宋体"/>
                <w:sz w:val="24"/>
                <w:szCs w:val="20"/>
              </w:rPr>
              <w:t>15061883237</w:t>
            </w:r>
          </w:p>
        </w:tc>
        <w:tc>
          <w:tcPr>
            <w:tcW w:w="5311" w:type="dxa"/>
            <w:shd w:val="clear" w:color="auto" w:fill="auto"/>
            <w:vAlign w:val="center"/>
          </w:tcPr>
          <w:p>
            <w:pPr>
              <w:spacing w:line="360" w:lineRule="auto"/>
              <w:jc w:val="center"/>
              <w:rPr>
                <w:rFonts w:ascii="宋体" w:hAnsi="宋体" w:eastAsia="宋体"/>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3"/>
            <w:shd w:val="clear" w:color="auto" w:fill="auto"/>
            <w:vAlign w:val="center"/>
          </w:tcPr>
          <w:p>
            <w:pPr>
              <w:spacing w:line="360" w:lineRule="auto"/>
              <w:jc w:val="center"/>
              <w:rPr>
                <w:rFonts w:ascii="黑体" w:hAnsi="黑体" w:eastAsia="黑体"/>
                <w:sz w:val="24"/>
                <w:szCs w:val="20"/>
              </w:rPr>
            </w:pPr>
            <w:r>
              <w:rPr>
                <w:rFonts w:hint="eastAsia" w:ascii="黑体" w:hAnsi="黑体" w:eastAsia="黑体"/>
                <w:b/>
                <w:bCs/>
                <w:sz w:val="24"/>
                <w:szCs w:val="20"/>
              </w:rPr>
              <w:t>会务组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shd w:val="clear" w:color="auto" w:fill="auto"/>
            <w:vAlign w:val="center"/>
          </w:tcPr>
          <w:p>
            <w:pPr>
              <w:spacing w:line="360" w:lineRule="auto"/>
              <w:jc w:val="center"/>
              <w:rPr>
                <w:rFonts w:ascii="宋体" w:hAnsi="宋体" w:eastAsia="宋体"/>
                <w:sz w:val="24"/>
                <w:szCs w:val="20"/>
              </w:rPr>
            </w:pPr>
            <w:r>
              <w:rPr>
                <w:rFonts w:ascii="宋体" w:hAnsi="宋体" w:eastAsia="宋体"/>
                <w:sz w:val="24"/>
                <w:szCs w:val="20"/>
              </w:rPr>
              <w:t>李虹瑾</w:t>
            </w:r>
          </w:p>
        </w:tc>
        <w:tc>
          <w:tcPr>
            <w:tcW w:w="1875" w:type="dxa"/>
            <w:shd w:val="clear" w:color="auto" w:fill="auto"/>
            <w:vAlign w:val="center"/>
          </w:tcPr>
          <w:p>
            <w:pPr>
              <w:spacing w:line="360" w:lineRule="auto"/>
              <w:jc w:val="center"/>
              <w:rPr>
                <w:rFonts w:ascii="宋体" w:hAnsi="宋体" w:eastAsia="宋体"/>
                <w:sz w:val="24"/>
                <w:szCs w:val="20"/>
              </w:rPr>
            </w:pPr>
            <w:r>
              <w:rPr>
                <w:rFonts w:ascii="宋体" w:hAnsi="宋体" w:eastAsia="宋体"/>
                <w:sz w:val="24"/>
                <w:szCs w:val="20"/>
              </w:rPr>
              <w:t>13606094221</w:t>
            </w:r>
          </w:p>
        </w:tc>
        <w:tc>
          <w:tcPr>
            <w:tcW w:w="5311" w:type="dxa"/>
            <w:shd w:val="clear" w:color="auto" w:fill="auto"/>
            <w:vAlign w:val="center"/>
          </w:tcPr>
          <w:p>
            <w:pPr>
              <w:spacing w:line="360" w:lineRule="auto"/>
              <w:jc w:val="center"/>
              <w:rPr>
                <w:rFonts w:ascii="宋体" w:hAnsi="宋体" w:eastAsia="宋体"/>
                <w:sz w:val="24"/>
                <w:szCs w:val="20"/>
              </w:rPr>
            </w:pPr>
            <w:r>
              <w:rPr>
                <w:rFonts w:hint="eastAsia" w:ascii="宋体" w:hAnsi="宋体" w:eastAsia="宋体"/>
                <w:sz w:val="24"/>
                <w:szCs w:val="20"/>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shd w:val="clear" w:color="auto" w:fill="auto"/>
            <w:vAlign w:val="center"/>
          </w:tcPr>
          <w:p>
            <w:pPr>
              <w:spacing w:line="360" w:lineRule="auto"/>
              <w:jc w:val="center"/>
              <w:rPr>
                <w:rFonts w:ascii="宋体" w:hAnsi="宋体" w:eastAsia="宋体"/>
                <w:sz w:val="24"/>
                <w:szCs w:val="20"/>
              </w:rPr>
            </w:pPr>
            <w:r>
              <w:rPr>
                <w:rFonts w:ascii="宋体" w:hAnsi="宋体" w:eastAsia="宋体"/>
                <w:sz w:val="24"/>
                <w:szCs w:val="20"/>
              </w:rPr>
              <w:t>赵祥辉</w:t>
            </w:r>
          </w:p>
        </w:tc>
        <w:tc>
          <w:tcPr>
            <w:tcW w:w="1875" w:type="dxa"/>
            <w:shd w:val="clear" w:color="auto" w:fill="auto"/>
            <w:vAlign w:val="center"/>
          </w:tcPr>
          <w:p>
            <w:pPr>
              <w:spacing w:line="360" w:lineRule="auto"/>
              <w:jc w:val="center"/>
              <w:rPr>
                <w:rFonts w:ascii="宋体" w:hAnsi="宋体" w:eastAsia="宋体"/>
                <w:sz w:val="24"/>
                <w:szCs w:val="20"/>
              </w:rPr>
            </w:pPr>
            <w:r>
              <w:rPr>
                <w:rFonts w:ascii="宋体" w:hAnsi="宋体" w:eastAsia="宋体"/>
                <w:sz w:val="24"/>
                <w:szCs w:val="20"/>
              </w:rPr>
              <w:t>15396239031</w:t>
            </w:r>
          </w:p>
        </w:tc>
        <w:tc>
          <w:tcPr>
            <w:tcW w:w="5311" w:type="dxa"/>
            <w:shd w:val="clear" w:color="auto" w:fill="auto"/>
            <w:vAlign w:val="center"/>
          </w:tcPr>
          <w:p>
            <w:pPr>
              <w:spacing w:line="360" w:lineRule="auto"/>
              <w:jc w:val="center"/>
              <w:rPr>
                <w:rFonts w:ascii="宋体" w:hAnsi="宋体" w:eastAsia="宋体"/>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shd w:val="clear" w:color="auto" w:fill="auto"/>
            <w:vAlign w:val="center"/>
          </w:tcPr>
          <w:p>
            <w:pPr>
              <w:spacing w:line="360" w:lineRule="auto"/>
              <w:jc w:val="center"/>
              <w:rPr>
                <w:rFonts w:ascii="宋体" w:hAnsi="宋体" w:eastAsia="宋体"/>
                <w:sz w:val="24"/>
                <w:szCs w:val="20"/>
              </w:rPr>
            </w:pPr>
            <w:r>
              <w:rPr>
                <w:rFonts w:ascii="宋体" w:hAnsi="宋体" w:eastAsia="宋体"/>
                <w:sz w:val="24"/>
                <w:szCs w:val="20"/>
              </w:rPr>
              <w:t>曹荭蕾</w:t>
            </w:r>
          </w:p>
        </w:tc>
        <w:tc>
          <w:tcPr>
            <w:tcW w:w="1875" w:type="dxa"/>
            <w:shd w:val="clear" w:color="auto" w:fill="auto"/>
            <w:vAlign w:val="center"/>
          </w:tcPr>
          <w:p>
            <w:pPr>
              <w:spacing w:line="360" w:lineRule="auto"/>
              <w:jc w:val="center"/>
              <w:rPr>
                <w:rFonts w:ascii="宋体" w:hAnsi="宋体" w:eastAsia="宋体"/>
                <w:sz w:val="24"/>
                <w:szCs w:val="20"/>
              </w:rPr>
            </w:pPr>
            <w:r>
              <w:rPr>
                <w:rFonts w:ascii="宋体" w:hAnsi="宋体" w:eastAsia="宋体"/>
                <w:sz w:val="24"/>
                <w:szCs w:val="20"/>
              </w:rPr>
              <w:t>18359725221</w:t>
            </w:r>
          </w:p>
        </w:tc>
        <w:tc>
          <w:tcPr>
            <w:tcW w:w="5311" w:type="dxa"/>
            <w:shd w:val="clear" w:color="auto" w:fill="auto"/>
            <w:vAlign w:val="center"/>
          </w:tcPr>
          <w:p>
            <w:pPr>
              <w:spacing w:line="360" w:lineRule="auto"/>
              <w:jc w:val="center"/>
              <w:rPr>
                <w:rFonts w:ascii="宋体" w:hAnsi="宋体" w:eastAsia="宋体"/>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shd w:val="clear" w:color="auto" w:fill="auto"/>
            <w:vAlign w:val="center"/>
          </w:tcPr>
          <w:p>
            <w:pPr>
              <w:spacing w:line="360" w:lineRule="auto"/>
              <w:jc w:val="center"/>
              <w:rPr>
                <w:rFonts w:ascii="宋体" w:hAnsi="宋体" w:eastAsia="宋体"/>
                <w:sz w:val="24"/>
                <w:szCs w:val="20"/>
              </w:rPr>
            </w:pPr>
            <w:r>
              <w:rPr>
                <w:rFonts w:ascii="宋体" w:hAnsi="宋体" w:eastAsia="宋体"/>
                <w:sz w:val="24"/>
                <w:szCs w:val="20"/>
              </w:rPr>
              <w:t>袁东恒</w:t>
            </w:r>
          </w:p>
        </w:tc>
        <w:tc>
          <w:tcPr>
            <w:tcW w:w="1875" w:type="dxa"/>
            <w:shd w:val="clear" w:color="auto" w:fill="auto"/>
            <w:vAlign w:val="center"/>
          </w:tcPr>
          <w:p>
            <w:pPr>
              <w:spacing w:line="360" w:lineRule="auto"/>
              <w:jc w:val="center"/>
              <w:rPr>
                <w:rFonts w:ascii="宋体" w:hAnsi="宋体" w:eastAsia="宋体"/>
                <w:sz w:val="24"/>
                <w:szCs w:val="20"/>
              </w:rPr>
            </w:pPr>
            <w:r>
              <w:rPr>
                <w:rFonts w:ascii="宋体" w:hAnsi="宋体" w:eastAsia="宋体"/>
                <w:sz w:val="24"/>
                <w:szCs w:val="20"/>
              </w:rPr>
              <w:t>13959258801</w:t>
            </w:r>
          </w:p>
        </w:tc>
        <w:tc>
          <w:tcPr>
            <w:tcW w:w="5311" w:type="dxa"/>
            <w:shd w:val="clear" w:color="auto" w:fill="auto"/>
            <w:vAlign w:val="center"/>
          </w:tcPr>
          <w:p>
            <w:pPr>
              <w:spacing w:line="360" w:lineRule="auto"/>
              <w:jc w:val="center"/>
              <w:rPr>
                <w:rFonts w:ascii="宋体" w:hAnsi="宋体" w:eastAsia="宋体"/>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shd w:val="clear" w:color="auto" w:fill="auto"/>
            <w:vAlign w:val="center"/>
          </w:tcPr>
          <w:p>
            <w:pPr>
              <w:spacing w:line="360" w:lineRule="auto"/>
              <w:jc w:val="center"/>
              <w:rPr>
                <w:rFonts w:ascii="宋体" w:hAnsi="宋体" w:eastAsia="宋体"/>
                <w:sz w:val="24"/>
                <w:szCs w:val="20"/>
              </w:rPr>
            </w:pPr>
            <w:r>
              <w:rPr>
                <w:rFonts w:ascii="宋体" w:hAnsi="宋体" w:eastAsia="宋体"/>
                <w:sz w:val="24"/>
                <w:szCs w:val="20"/>
              </w:rPr>
              <w:t>李安迪</w:t>
            </w:r>
          </w:p>
        </w:tc>
        <w:tc>
          <w:tcPr>
            <w:tcW w:w="1875" w:type="dxa"/>
            <w:shd w:val="clear" w:color="auto" w:fill="auto"/>
            <w:vAlign w:val="center"/>
          </w:tcPr>
          <w:p>
            <w:pPr>
              <w:spacing w:line="360" w:lineRule="auto"/>
              <w:jc w:val="center"/>
              <w:rPr>
                <w:rFonts w:ascii="宋体" w:hAnsi="宋体" w:eastAsia="宋体"/>
                <w:sz w:val="24"/>
                <w:szCs w:val="20"/>
              </w:rPr>
            </w:pPr>
            <w:r>
              <w:rPr>
                <w:rFonts w:ascii="宋体" w:hAnsi="宋体" w:eastAsia="宋体"/>
                <w:sz w:val="24"/>
                <w:szCs w:val="20"/>
              </w:rPr>
              <w:t>17707302966</w:t>
            </w:r>
          </w:p>
        </w:tc>
        <w:tc>
          <w:tcPr>
            <w:tcW w:w="5311" w:type="dxa"/>
            <w:shd w:val="clear" w:color="auto" w:fill="auto"/>
            <w:vAlign w:val="center"/>
          </w:tcPr>
          <w:p>
            <w:pPr>
              <w:spacing w:line="360" w:lineRule="auto"/>
              <w:jc w:val="center"/>
              <w:rPr>
                <w:rFonts w:ascii="宋体" w:hAnsi="宋体" w:eastAsia="宋体"/>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shd w:val="clear" w:color="auto" w:fill="auto"/>
            <w:vAlign w:val="center"/>
          </w:tcPr>
          <w:p>
            <w:pPr>
              <w:spacing w:line="360" w:lineRule="auto"/>
              <w:jc w:val="center"/>
              <w:rPr>
                <w:rFonts w:ascii="宋体" w:hAnsi="宋体" w:eastAsia="宋体"/>
                <w:sz w:val="24"/>
                <w:szCs w:val="20"/>
              </w:rPr>
            </w:pPr>
            <w:r>
              <w:rPr>
                <w:rFonts w:hint="eastAsia" w:ascii="宋体" w:hAnsi="宋体" w:eastAsia="宋体"/>
                <w:sz w:val="24"/>
                <w:szCs w:val="20"/>
              </w:rPr>
              <w:t>魏锶梅</w:t>
            </w:r>
          </w:p>
        </w:tc>
        <w:tc>
          <w:tcPr>
            <w:tcW w:w="1875" w:type="dxa"/>
            <w:shd w:val="clear" w:color="auto" w:fill="auto"/>
            <w:vAlign w:val="center"/>
          </w:tcPr>
          <w:p>
            <w:pPr>
              <w:spacing w:line="360" w:lineRule="auto"/>
              <w:jc w:val="center"/>
              <w:rPr>
                <w:rFonts w:ascii="宋体" w:hAnsi="宋体" w:eastAsia="宋体"/>
                <w:sz w:val="24"/>
                <w:szCs w:val="20"/>
              </w:rPr>
            </w:pPr>
            <w:r>
              <w:rPr>
                <w:rFonts w:hint="eastAsia" w:ascii="宋体" w:hAnsi="宋体" w:eastAsia="宋体"/>
                <w:sz w:val="24"/>
                <w:szCs w:val="20"/>
              </w:rPr>
              <w:t>18965133035</w:t>
            </w:r>
          </w:p>
        </w:tc>
        <w:tc>
          <w:tcPr>
            <w:tcW w:w="5311" w:type="dxa"/>
            <w:shd w:val="clear" w:color="auto" w:fill="auto"/>
            <w:vAlign w:val="center"/>
          </w:tcPr>
          <w:p>
            <w:pPr>
              <w:spacing w:line="360" w:lineRule="auto"/>
              <w:jc w:val="center"/>
              <w:rPr>
                <w:rFonts w:ascii="宋体" w:hAnsi="宋体" w:eastAsia="宋体"/>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shd w:val="clear" w:color="auto" w:fill="auto"/>
            <w:vAlign w:val="center"/>
          </w:tcPr>
          <w:p>
            <w:pPr>
              <w:spacing w:line="360" w:lineRule="auto"/>
              <w:jc w:val="center"/>
              <w:rPr>
                <w:rFonts w:ascii="宋体" w:hAnsi="宋体" w:eastAsia="宋体"/>
                <w:sz w:val="24"/>
                <w:szCs w:val="20"/>
              </w:rPr>
            </w:pPr>
            <w:r>
              <w:rPr>
                <w:rFonts w:hint="eastAsia" w:ascii="宋体" w:hAnsi="宋体" w:eastAsia="宋体"/>
                <w:sz w:val="24"/>
                <w:szCs w:val="20"/>
              </w:rPr>
              <w:t>郑雅倩</w:t>
            </w:r>
          </w:p>
        </w:tc>
        <w:tc>
          <w:tcPr>
            <w:tcW w:w="1875" w:type="dxa"/>
            <w:shd w:val="clear" w:color="auto" w:fill="auto"/>
            <w:vAlign w:val="center"/>
          </w:tcPr>
          <w:p>
            <w:pPr>
              <w:spacing w:line="360" w:lineRule="auto"/>
              <w:jc w:val="center"/>
              <w:rPr>
                <w:rFonts w:ascii="宋体" w:hAnsi="宋体" w:eastAsia="宋体"/>
                <w:sz w:val="24"/>
                <w:szCs w:val="20"/>
              </w:rPr>
            </w:pPr>
            <w:r>
              <w:rPr>
                <w:rFonts w:hint="eastAsia" w:ascii="宋体" w:hAnsi="宋体" w:eastAsia="宋体"/>
                <w:sz w:val="24"/>
                <w:szCs w:val="20"/>
              </w:rPr>
              <w:t>15160734805</w:t>
            </w:r>
          </w:p>
        </w:tc>
        <w:tc>
          <w:tcPr>
            <w:tcW w:w="5311" w:type="dxa"/>
            <w:shd w:val="clear" w:color="auto" w:fill="auto"/>
            <w:vAlign w:val="center"/>
          </w:tcPr>
          <w:p>
            <w:pPr>
              <w:spacing w:line="360" w:lineRule="auto"/>
              <w:jc w:val="center"/>
              <w:rPr>
                <w:rFonts w:ascii="宋体" w:hAnsi="宋体" w:eastAsia="宋体"/>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shd w:val="clear" w:color="auto" w:fill="auto"/>
            <w:vAlign w:val="center"/>
          </w:tcPr>
          <w:p>
            <w:pPr>
              <w:spacing w:line="360" w:lineRule="auto"/>
              <w:jc w:val="center"/>
              <w:rPr>
                <w:rFonts w:ascii="宋体" w:hAnsi="宋体" w:eastAsia="宋体"/>
                <w:sz w:val="24"/>
                <w:szCs w:val="20"/>
              </w:rPr>
            </w:pPr>
            <w:r>
              <w:rPr>
                <w:rFonts w:hint="eastAsia" w:ascii="宋体" w:hAnsi="宋体" w:eastAsia="宋体"/>
                <w:sz w:val="24"/>
                <w:szCs w:val="20"/>
              </w:rPr>
              <w:t>赵江南</w:t>
            </w:r>
          </w:p>
        </w:tc>
        <w:tc>
          <w:tcPr>
            <w:tcW w:w="1875" w:type="dxa"/>
            <w:shd w:val="clear" w:color="auto" w:fill="auto"/>
            <w:vAlign w:val="center"/>
          </w:tcPr>
          <w:p>
            <w:pPr>
              <w:spacing w:line="360" w:lineRule="auto"/>
              <w:jc w:val="center"/>
              <w:rPr>
                <w:rFonts w:ascii="宋体" w:hAnsi="宋体" w:eastAsia="宋体"/>
                <w:sz w:val="24"/>
                <w:szCs w:val="20"/>
              </w:rPr>
            </w:pPr>
            <w:r>
              <w:rPr>
                <w:rFonts w:hint="eastAsia" w:ascii="宋体" w:hAnsi="宋体" w:eastAsia="宋体"/>
                <w:sz w:val="24"/>
                <w:szCs w:val="20"/>
              </w:rPr>
              <w:t>17789778762</w:t>
            </w:r>
          </w:p>
        </w:tc>
        <w:tc>
          <w:tcPr>
            <w:tcW w:w="5311" w:type="dxa"/>
            <w:shd w:val="clear" w:color="auto" w:fill="auto"/>
            <w:vAlign w:val="center"/>
          </w:tcPr>
          <w:p>
            <w:pPr>
              <w:spacing w:line="360" w:lineRule="auto"/>
              <w:jc w:val="center"/>
              <w:rPr>
                <w:rFonts w:ascii="宋体" w:hAnsi="宋体" w:eastAsia="宋体"/>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shd w:val="clear" w:color="auto" w:fill="auto"/>
            <w:vAlign w:val="center"/>
          </w:tcPr>
          <w:p>
            <w:pPr>
              <w:spacing w:line="360" w:lineRule="auto"/>
              <w:jc w:val="center"/>
              <w:rPr>
                <w:rFonts w:ascii="宋体" w:hAnsi="宋体" w:eastAsia="宋体"/>
                <w:sz w:val="24"/>
                <w:szCs w:val="20"/>
              </w:rPr>
            </w:pPr>
            <w:r>
              <w:rPr>
                <w:rFonts w:ascii="宋体" w:hAnsi="宋体" w:eastAsia="宋体"/>
                <w:sz w:val="24"/>
                <w:szCs w:val="20"/>
              </w:rPr>
              <w:t>任京</w:t>
            </w:r>
          </w:p>
        </w:tc>
        <w:tc>
          <w:tcPr>
            <w:tcW w:w="1875" w:type="dxa"/>
            <w:shd w:val="clear" w:color="auto" w:fill="auto"/>
            <w:vAlign w:val="center"/>
          </w:tcPr>
          <w:p>
            <w:pPr>
              <w:spacing w:line="360" w:lineRule="auto"/>
              <w:jc w:val="center"/>
              <w:rPr>
                <w:rFonts w:ascii="宋体" w:hAnsi="宋体" w:eastAsia="宋体"/>
                <w:sz w:val="24"/>
                <w:szCs w:val="20"/>
              </w:rPr>
            </w:pPr>
            <w:r>
              <w:rPr>
                <w:rFonts w:ascii="宋体" w:hAnsi="宋体" w:eastAsia="宋体"/>
                <w:sz w:val="24"/>
                <w:szCs w:val="20"/>
              </w:rPr>
              <w:t>15230823507</w:t>
            </w:r>
          </w:p>
        </w:tc>
        <w:tc>
          <w:tcPr>
            <w:tcW w:w="5311" w:type="dxa"/>
            <w:shd w:val="clear" w:color="auto" w:fill="auto"/>
            <w:vAlign w:val="center"/>
          </w:tcPr>
          <w:p>
            <w:pPr>
              <w:spacing w:line="360" w:lineRule="auto"/>
              <w:jc w:val="center"/>
              <w:rPr>
                <w:rFonts w:ascii="宋体" w:hAnsi="宋体"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3"/>
            <w:shd w:val="clear" w:color="auto" w:fill="auto"/>
            <w:vAlign w:val="center"/>
          </w:tcPr>
          <w:p>
            <w:pPr>
              <w:spacing w:line="360" w:lineRule="auto"/>
              <w:jc w:val="center"/>
              <w:rPr>
                <w:rFonts w:ascii="黑体" w:hAnsi="黑体" w:eastAsia="黑体"/>
                <w:sz w:val="24"/>
                <w:szCs w:val="20"/>
              </w:rPr>
            </w:pPr>
            <w:r>
              <w:rPr>
                <w:rFonts w:hint="eastAsia" w:ascii="黑体" w:hAnsi="黑体" w:eastAsia="黑体"/>
                <w:b/>
                <w:bCs/>
                <w:sz w:val="24"/>
                <w:szCs w:val="20"/>
              </w:rPr>
              <w:t>宣传组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shd w:val="clear" w:color="auto" w:fill="auto"/>
            <w:vAlign w:val="center"/>
          </w:tcPr>
          <w:p>
            <w:pPr>
              <w:spacing w:line="360" w:lineRule="auto"/>
              <w:jc w:val="center"/>
              <w:rPr>
                <w:rFonts w:ascii="宋体" w:hAnsi="宋体" w:eastAsia="宋体"/>
                <w:sz w:val="24"/>
                <w:szCs w:val="20"/>
              </w:rPr>
            </w:pPr>
            <w:r>
              <w:rPr>
                <w:rFonts w:ascii="宋体" w:hAnsi="宋体" w:eastAsia="宋体"/>
                <w:sz w:val="24"/>
                <w:szCs w:val="20"/>
              </w:rPr>
              <w:t>黄路遥</w:t>
            </w:r>
          </w:p>
        </w:tc>
        <w:tc>
          <w:tcPr>
            <w:tcW w:w="1875" w:type="dxa"/>
            <w:shd w:val="clear" w:color="auto" w:fill="auto"/>
            <w:vAlign w:val="center"/>
          </w:tcPr>
          <w:p>
            <w:pPr>
              <w:spacing w:line="360" w:lineRule="auto"/>
              <w:jc w:val="center"/>
              <w:rPr>
                <w:rFonts w:ascii="宋体" w:hAnsi="宋体" w:eastAsia="宋体"/>
                <w:sz w:val="24"/>
                <w:szCs w:val="20"/>
              </w:rPr>
            </w:pPr>
            <w:r>
              <w:rPr>
                <w:rFonts w:ascii="宋体" w:hAnsi="宋体" w:eastAsia="宋体"/>
                <w:sz w:val="24"/>
                <w:szCs w:val="20"/>
              </w:rPr>
              <w:t>13850079459</w:t>
            </w:r>
          </w:p>
        </w:tc>
        <w:tc>
          <w:tcPr>
            <w:tcW w:w="5311" w:type="dxa"/>
            <w:shd w:val="clear" w:color="auto" w:fill="auto"/>
            <w:vAlign w:val="center"/>
          </w:tcPr>
          <w:p>
            <w:pPr>
              <w:spacing w:line="360" w:lineRule="auto"/>
              <w:jc w:val="center"/>
              <w:rPr>
                <w:rFonts w:ascii="宋体" w:hAnsi="宋体" w:eastAsia="宋体"/>
                <w:sz w:val="24"/>
                <w:szCs w:val="20"/>
              </w:rPr>
            </w:pPr>
            <w:r>
              <w:rPr>
                <w:rFonts w:hint="eastAsia" w:ascii="宋体" w:hAnsi="宋体" w:eastAsia="宋体"/>
                <w:sz w:val="24"/>
                <w:szCs w:val="20"/>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shd w:val="clear" w:color="auto" w:fill="auto"/>
            <w:vAlign w:val="center"/>
          </w:tcPr>
          <w:p>
            <w:pPr>
              <w:spacing w:line="360" w:lineRule="auto"/>
              <w:jc w:val="center"/>
              <w:rPr>
                <w:rFonts w:ascii="宋体" w:hAnsi="宋体" w:eastAsia="宋体"/>
                <w:sz w:val="24"/>
                <w:szCs w:val="20"/>
              </w:rPr>
            </w:pPr>
            <w:r>
              <w:rPr>
                <w:rFonts w:hint="eastAsia" w:ascii="宋体" w:hAnsi="宋体" w:eastAsia="宋体"/>
                <w:sz w:val="24"/>
                <w:szCs w:val="20"/>
              </w:rPr>
              <w:t>万真</w:t>
            </w:r>
          </w:p>
        </w:tc>
        <w:tc>
          <w:tcPr>
            <w:tcW w:w="1875" w:type="dxa"/>
            <w:shd w:val="clear" w:color="auto" w:fill="auto"/>
            <w:vAlign w:val="center"/>
          </w:tcPr>
          <w:p>
            <w:pPr>
              <w:spacing w:line="360" w:lineRule="auto"/>
              <w:jc w:val="center"/>
              <w:rPr>
                <w:rFonts w:ascii="宋体" w:hAnsi="宋体" w:eastAsia="宋体"/>
                <w:sz w:val="24"/>
                <w:szCs w:val="20"/>
              </w:rPr>
            </w:pPr>
            <w:r>
              <w:rPr>
                <w:rFonts w:hint="eastAsia" w:ascii="宋体" w:hAnsi="宋体" w:eastAsia="宋体"/>
                <w:sz w:val="24"/>
                <w:szCs w:val="20"/>
              </w:rPr>
              <w:t>18202752787</w:t>
            </w:r>
          </w:p>
        </w:tc>
        <w:tc>
          <w:tcPr>
            <w:tcW w:w="5311" w:type="dxa"/>
            <w:shd w:val="clear" w:color="auto" w:fill="auto"/>
            <w:vAlign w:val="center"/>
          </w:tcPr>
          <w:p>
            <w:pPr>
              <w:spacing w:line="360" w:lineRule="auto"/>
              <w:jc w:val="center"/>
              <w:rPr>
                <w:rFonts w:ascii="宋体" w:hAnsi="宋体" w:eastAsia="宋体"/>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shd w:val="clear" w:color="auto" w:fill="auto"/>
            <w:vAlign w:val="center"/>
          </w:tcPr>
          <w:p>
            <w:pPr>
              <w:spacing w:line="360" w:lineRule="auto"/>
              <w:jc w:val="center"/>
              <w:rPr>
                <w:rFonts w:ascii="宋体" w:hAnsi="宋体" w:eastAsia="宋体"/>
                <w:sz w:val="24"/>
                <w:szCs w:val="20"/>
              </w:rPr>
            </w:pPr>
            <w:r>
              <w:rPr>
                <w:rFonts w:hint="eastAsia" w:ascii="宋体" w:hAnsi="宋体" w:eastAsia="宋体"/>
                <w:sz w:val="24"/>
                <w:szCs w:val="20"/>
              </w:rPr>
              <w:t>李钰</w:t>
            </w:r>
          </w:p>
        </w:tc>
        <w:tc>
          <w:tcPr>
            <w:tcW w:w="1875" w:type="dxa"/>
            <w:shd w:val="clear" w:color="auto" w:fill="auto"/>
            <w:vAlign w:val="center"/>
          </w:tcPr>
          <w:p>
            <w:pPr>
              <w:spacing w:line="360" w:lineRule="auto"/>
              <w:jc w:val="center"/>
              <w:rPr>
                <w:rFonts w:ascii="宋体" w:hAnsi="宋体" w:eastAsia="宋体"/>
                <w:sz w:val="24"/>
                <w:szCs w:val="20"/>
              </w:rPr>
            </w:pPr>
            <w:r>
              <w:rPr>
                <w:rFonts w:hint="eastAsia" w:ascii="宋体" w:hAnsi="宋体" w:eastAsia="宋体"/>
                <w:sz w:val="24"/>
                <w:szCs w:val="20"/>
              </w:rPr>
              <w:t>18559860586</w:t>
            </w:r>
          </w:p>
        </w:tc>
        <w:tc>
          <w:tcPr>
            <w:tcW w:w="5311" w:type="dxa"/>
            <w:shd w:val="clear" w:color="auto" w:fill="auto"/>
            <w:vAlign w:val="center"/>
          </w:tcPr>
          <w:p>
            <w:pPr>
              <w:spacing w:line="360" w:lineRule="auto"/>
              <w:jc w:val="center"/>
              <w:rPr>
                <w:rFonts w:ascii="宋体" w:hAnsi="宋体" w:eastAsia="宋体"/>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shd w:val="clear" w:color="auto" w:fill="auto"/>
            <w:vAlign w:val="center"/>
          </w:tcPr>
          <w:p>
            <w:pPr>
              <w:spacing w:line="360" w:lineRule="auto"/>
              <w:jc w:val="center"/>
              <w:rPr>
                <w:rFonts w:ascii="宋体" w:hAnsi="宋体" w:eastAsia="宋体"/>
                <w:sz w:val="24"/>
                <w:szCs w:val="20"/>
              </w:rPr>
            </w:pPr>
            <w:r>
              <w:rPr>
                <w:rFonts w:hint="eastAsia" w:ascii="宋体" w:hAnsi="宋体" w:eastAsia="宋体"/>
                <w:sz w:val="24"/>
                <w:szCs w:val="20"/>
              </w:rPr>
              <w:t>陈惠莹</w:t>
            </w:r>
          </w:p>
        </w:tc>
        <w:tc>
          <w:tcPr>
            <w:tcW w:w="1875" w:type="dxa"/>
            <w:shd w:val="clear" w:color="auto" w:fill="auto"/>
            <w:vAlign w:val="center"/>
          </w:tcPr>
          <w:p>
            <w:pPr>
              <w:spacing w:line="360" w:lineRule="auto"/>
              <w:jc w:val="center"/>
              <w:rPr>
                <w:rFonts w:ascii="宋体" w:hAnsi="宋体" w:eastAsia="宋体"/>
                <w:sz w:val="24"/>
                <w:szCs w:val="20"/>
              </w:rPr>
            </w:pPr>
            <w:r>
              <w:rPr>
                <w:rFonts w:hint="eastAsia" w:ascii="宋体" w:hAnsi="宋体" w:eastAsia="宋体"/>
                <w:sz w:val="24"/>
                <w:szCs w:val="20"/>
              </w:rPr>
              <w:t>13850054610</w:t>
            </w:r>
          </w:p>
        </w:tc>
        <w:tc>
          <w:tcPr>
            <w:tcW w:w="5311" w:type="dxa"/>
            <w:shd w:val="clear" w:color="auto" w:fill="auto"/>
            <w:vAlign w:val="center"/>
          </w:tcPr>
          <w:p>
            <w:pPr>
              <w:spacing w:line="360" w:lineRule="auto"/>
              <w:jc w:val="center"/>
              <w:rPr>
                <w:rFonts w:ascii="宋体" w:hAnsi="宋体" w:eastAsia="宋体"/>
                <w:sz w:val="20"/>
                <w:szCs w:val="21"/>
              </w:rPr>
            </w:pPr>
          </w:p>
        </w:tc>
      </w:tr>
    </w:tbl>
    <w:p>
      <w:pPr>
        <w:rPr>
          <w:rFonts w:ascii="宋体" w:hAnsi="宋体" w:eastAsia="宋体"/>
          <w:b/>
          <w:bCs/>
        </w:rPr>
      </w:pPr>
    </w:p>
    <w:p>
      <w:pPr>
        <w:rPr>
          <w:rFonts w:ascii="宋体" w:hAnsi="宋体" w:eastAsia="宋体"/>
          <w:b/>
          <w:bCs/>
        </w:rPr>
      </w:pPr>
    </w:p>
    <w:p>
      <w:pPr>
        <w:rPr>
          <w:rFonts w:ascii="宋体" w:hAnsi="宋体" w:eastAsia="宋体"/>
          <w:b/>
          <w:bCs/>
        </w:rPr>
      </w:pPr>
    </w:p>
    <w:p>
      <w:pPr>
        <w:rPr>
          <w:rFonts w:ascii="宋体" w:hAnsi="宋体" w:eastAsia="宋体"/>
          <w:b/>
          <w:bCs/>
        </w:rPr>
      </w:pPr>
    </w:p>
    <w:p>
      <w:pPr>
        <w:rPr>
          <w:rFonts w:ascii="宋体" w:hAnsi="宋体" w:eastAsia="宋体"/>
          <w:b/>
          <w:bCs/>
        </w:rPr>
      </w:pPr>
    </w:p>
    <w:p>
      <w:pPr>
        <w:pStyle w:val="2"/>
        <w:spacing w:line="240" w:lineRule="auto"/>
        <w:jc w:val="center"/>
        <w:rPr>
          <w:rFonts w:ascii="楷体" w:hAnsi="楷体" w:eastAsia="楷体"/>
          <w:b/>
          <w:bCs/>
        </w:rPr>
      </w:pPr>
      <w:bookmarkStart w:id="12" w:name="_Toc532215553"/>
      <w:bookmarkStart w:id="13" w:name="_Toc532228641"/>
      <w:r>
        <w:rPr>
          <w:rFonts w:ascii="楷体" w:hAnsi="楷体" w:eastAsia="楷体"/>
          <w:b/>
          <w:bCs/>
        </w:rPr>
        <w:t>厦门大学教育研究院</w:t>
      </w:r>
      <w:r>
        <w:rPr>
          <w:rFonts w:hint="eastAsia" w:ascii="楷体" w:hAnsi="楷体" w:eastAsia="楷体"/>
          <w:b/>
          <w:bCs/>
        </w:rPr>
        <w:t>简介</w:t>
      </w:r>
      <w:bookmarkEnd w:id="12"/>
      <w:bookmarkEnd w:id="13"/>
    </w:p>
    <w:p>
      <w:pPr>
        <w:ind w:firstLine="420"/>
        <w:rPr>
          <w:rFonts w:ascii="宋体" w:hAnsi="宋体" w:eastAsia="宋体"/>
        </w:rPr>
      </w:pPr>
      <w:r>
        <w:rPr>
          <w:rFonts w:ascii="宋体" w:hAnsi="宋体" w:eastAsia="宋体"/>
        </w:rPr>
        <w:t>厦门大学教育研究院具有深厚的历史底蕴。1921年厦门大学建校之初便设有师范部，此后历经教育学部、教育学院、教育学系的变迁，1953年院系调整后保留教育学教研室至1965年。1978年5月17日，潘懋元先生领导创建了厦门大学高等学校教育研究室，1984年2月经教育部批准改为厦门大学高等教育科学研究所，2004年4月6日改为现名。</w:t>
      </w:r>
    </w:p>
    <w:p>
      <w:pPr>
        <w:ind w:firstLine="420"/>
        <w:rPr>
          <w:rFonts w:ascii="宋体" w:hAnsi="宋体" w:eastAsia="宋体"/>
        </w:rPr>
      </w:pPr>
      <w:r>
        <w:rPr>
          <w:rFonts w:ascii="宋体" w:hAnsi="宋体" w:eastAsia="宋体"/>
        </w:rPr>
        <w:t>本院是中国第一个以高等教育学为研究对象的专门研究机构，是中国第一个高等教育学硕士学位授权单位和第一个高等教育学博士学位授权单位，是全国第一个高等教育学国家重点学科所在单位、高等教育研究的国家“985工程”创新基地，依托本单位成立的厦门大学高等教育发展研究中心是全国唯一的专门研究高等教育的教育部人文社科重点研究基地。</w:t>
      </w:r>
    </w:p>
    <w:p>
      <w:pPr>
        <w:ind w:firstLine="420"/>
        <w:rPr>
          <w:rFonts w:ascii="宋体" w:hAnsi="宋体" w:eastAsia="宋体"/>
        </w:rPr>
      </w:pPr>
      <w:r>
        <w:rPr>
          <w:rFonts w:ascii="宋体" w:hAnsi="宋体" w:eastAsia="宋体"/>
        </w:rPr>
        <w:t>本院下设教育理论研究所、教育史研究所、教育经济与管理研究所、比较教育研究所、教育心理研究所等五个研究所。另挂靠有厦门大学考试研究中心、厦门大学高教质量与评估研究所、厦门大学中外合作办学研究中心等研究单位。</w:t>
      </w:r>
    </w:p>
    <w:p>
      <w:pPr>
        <w:ind w:firstLine="420"/>
        <w:rPr>
          <w:rFonts w:ascii="宋体" w:hAnsi="宋体" w:eastAsia="宋体"/>
        </w:rPr>
      </w:pPr>
      <w:r>
        <w:rPr>
          <w:rFonts w:ascii="宋体" w:hAnsi="宋体" w:eastAsia="宋体"/>
        </w:rPr>
        <w:t>本院秉承自强不息、止于至善的校训，努力建设一支高等教育研究的国家队，致力于发展高等教育研究的中国学派，打造国家级高等教育研究智库。现有教职员工40人，其中专任教师31人，包括教授13人、副教授10人和助理教授8人。其中有人文社科资深教授1人，国务院学科评议组成员1人，长江学者特聘教授1人次，闽江学者特聘教授2人次，教育部新（跨）世纪人才5人次，教育部高校青年教师奖获得者2人次，国务院政府特殊津贴4人，福建省高校领军人才3人次，福建省哲学社会科学领军人才4人次，福建省新世纪人才6人次，福建省高校杰出青年科研人才3人次。</w:t>
      </w:r>
    </w:p>
    <w:p>
      <w:pPr>
        <w:ind w:firstLine="420"/>
        <w:rPr>
          <w:rFonts w:ascii="宋体" w:hAnsi="宋体" w:eastAsia="宋体"/>
        </w:rPr>
      </w:pPr>
      <w:r>
        <w:rPr>
          <w:rFonts w:ascii="宋体" w:hAnsi="宋体" w:eastAsia="宋体"/>
        </w:rPr>
        <w:t>本院为教育学一级学科博士授权单位，在高等教育学、教育史、教育经济与管理、比较教育等学科招收和培养博士生，在高等教育学、教育史、比较教育学、课程与教学论、教育经济与管理、发展与教育心理学等学科招收和培养硕士生，是国家首批教育博士（Ed.D.）学位授权单位。本院以培养一流的高等教育研究人才和高等教育领导管理人才为己任，积极探索中国特色的高层次人才培养模式，“学习－研究－教学实践三结合的研究生课程教学方法”获福建省教学成果一等奖，“高等教育学学科建设、人才培养与教学改革咨询”获国家级教学成果奖一等奖，“学术沙龙：情理交融中的人才培养实践”获国家级教学成果二等奖。</w:t>
      </w:r>
    </w:p>
    <w:p>
      <w:pPr>
        <w:ind w:firstLine="420"/>
        <w:rPr>
          <w:rFonts w:ascii="宋体" w:hAnsi="宋体" w:eastAsia="宋体"/>
        </w:rPr>
      </w:pPr>
      <w:r>
        <w:rPr>
          <w:rFonts w:ascii="宋体" w:hAnsi="宋体" w:eastAsia="宋体"/>
        </w:rPr>
        <w:t>作为中国高等教育研究重镇，本院在高等教育基本理论研究、高等教育体制与管理研究、考试制度研究与科举学等领域取得了奠基性的科研成果。先后承担国家和部省级课题100余项，其中教育部哲学社会科学研究重大课题攻关项目3项、国家社会科学基金重点课题7项。研究成果获部省级优秀科研成果奖一等奖17次，其中包括高等学校科学研究优秀成果奖（人文社会科学）一等奖3次、吴玉章人文社会科学一等奖1次、全国教育科学优秀成果奖一等奖3次。研究院还办有《中国高等教育评论》半年刊和《国际高等教育》季刊。</w:t>
      </w:r>
    </w:p>
    <w:p>
      <w:pPr>
        <w:ind w:firstLine="420"/>
        <w:rPr>
          <w:rFonts w:ascii="宋体" w:hAnsi="宋体" w:eastAsia="宋体"/>
        </w:rPr>
      </w:pPr>
      <w:r>
        <w:rPr>
          <w:rFonts w:ascii="宋体" w:hAnsi="宋体" w:eastAsia="宋体"/>
        </w:rPr>
        <w:t>本院以服务社会为宗旨，面向各级政府、教育行政部门和高校，接受委托承担与高等教育相关的重要课题，开展多层次的咨询服务，为各级政府和高校提供政策咨询服务。</w:t>
      </w:r>
    </w:p>
    <w:p>
      <w:pPr>
        <w:ind w:firstLine="420"/>
        <w:rPr>
          <w:rFonts w:ascii="宋体" w:hAnsi="宋体" w:eastAsia="宋体"/>
        </w:rPr>
      </w:pPr>
      <w:r>
        <w:rPr>
          <w:rFonts w:ascii="宋体" w:hAnsi="宋体" w:eastAsia="宋体"/>
        </w:rPr>
        <w:t>本院积极开拓境内外高等教育学术交流与合作，与国内众多大学保持了密切的学术交流关系，与10多所国外知名大学教育研究机构，比如，美国哥伦比亚大学师范学院、英国伦敦大学教育学院高等教育研究中心、荷兰莱顿大学教师教育研究院、俄罗斯国立人文师范大学等签订了学术交流与合作协议，开展了卓有成效的国际合作。</w:t>
      </w:r>
    </w:p>
    <w:p>
      <w:pPr>
        <w:ind w:firstLine="420"/>
        <w:rPr>
          <w:rFonts w:ascii="宋体" w:hAnsi="宋体" w:eastAsia="宋体"/>
        </w:rPr>
      </w:pPr>
      <w:r>
        <w:rPr>
          <w:rFonts w:ascii="宋体" w:hAnsi="宋体" w:eastAsia="宋体"/>
        </w:rPr>
        <w:t>2018年5月17日，本院举行了隆重而热烈的建院40周年庆祝会。继往开来，将继续以繁荣中国高等教育学术，建设国际化的一流的高等教育研究机构为目标，不忘初心、砥砺前行，为培育高等教育研究和实务英才、发展中国高等教育理论、建设一流的高等教育智库作出新的贡献。</w:t>
      </w:r>
    </w:p>
    <w:p>
      <w:pPr>
        <w:rPr>
          <w:rFonts w:ascii="宋体" w:hAnsi="宋体" w:eastAsia="宋体"/>
          <w:smallCaps/>
        </w:rPr>
      </w:pPr>
    </w:p>
    <w:p>
      <w:pPr>
        <w:rPr>
          <w:rFonts w:ascii="宋体" w:hAnsi="宋体" w:eastAsia="宋体"/>
          <w:smallCaps/>
        </w:rPr>
      </w:pPr>
    </w:p>
    <w:p>
      <w:pPr>
        <w:rPr>
          <w:rFonts w:ascii="宋体" w:hAnsi="宋体" w:eastAsia="宋体"/>
          <w:smallCaps/>
        </w:rPr>
      </w:pPr>
    </w:p>
    <w:p>
      <w:pPr>
        <w:rPr>
          <w:rFonts w:ascii="宋体" w:hAnsi="宋体" w:eastAsia="宋体"/>
          <w:smallCaps/>
        </w:rPr>
      </w:pPr>
    </w:p>
    <w:p>
      <w:pPr>
        <w:rPr>
          <w:rFonts w:ascii="宋体" w:hAnsi="宋体" w:eastAsia="宋体"/>
          <w:smallCaps/>
        </w:rPr>
      </w:pPr>
    </w:p>
    <w:p>
      <w:pPr>
        <w:rPr>
          <w:rFonts w:ascii="宋体" w:hAnsi="宋体" w:eastAsia="宋体"/>
          <w:smallCaps/>
        </w:rPr>
      </w:pPr>
    </w:p>
    <w:p>
      <w:pPr>
        <w:rPr>
          <w:rFonts w:ascii="宋体" w:hAnsi="宋体" w:eastAsia="宋体"/>
          <w:smallCaps/>
        </w:rPr>
      </w:pPr>
    </w:p>
    <w:p>
      <w:pPr>
        <w:rPr>
          <w:rFonts w:ascii="宋体" w:hAnsi="宋体" w:eastAsia="宋体"/>
          <w:smallCaps/>
        </w:rPr>
      </w:pPr>
    </w:p>
    <w:p>
      <w:pPr>
        <w:rPr>
          <w:rFonts w:ascii="宋体" w:hAnsi="宋体" w:eastAsia="宋体"/>
          <w:smallCaps/>
        </w:rPr>
      </w:pPr>
    </w:p>
    <w:p>
      <w:pPr>
        <w:rPr>
          <w:rFonts w:ascii="宋体" w:hAnsi="宋体" w:eastAsia="宋体"/>
          <w:smallCaps/>
        </w:rPr>
      </w:pPr>
    </w:p>
    <w:p>
      <w:pPr>
        <w:rPr>
          <w:rFonts w:ascii="宋体" w:hAnsi="宋体" w:eastAsia="宋体"/>
          <w:smallCaps/>
        </w:rPr>
      </w:pPr>
    </w:p>
    <w:p>
      <w:pPr>
        <w:rPr>
          <w:rFonts w:ascii="宋体" w:hAnsi="宋体" w:eastAsia="宋体"/>
          <w:smallCaps/>
        </w:rPr>
      </w:pPr>
    </w:p>
    <w:p>
      <w:pPr>
        <w:rPr>
          <w:rFonts w:ascii="宋体" w:hAnsi="宋体" w:eastAsia="宋体"/>
          <w:smallCaps/>
        </w:rPr>
      </w:pPr>
    </w:p>
    <w:p>
      <w:pPr>
        <w:rPr>
          <w:rFonts w:ascii="宋体" w:hAnsi="宋体" w:eastAsia="宋体"/>
          <w:smallCaps/>
        </w:rPr>
      </w:pPr>
    </w:p>
    <w:p>
      <w:pPr>
        <w:pStyle w:val="2"/>
        <w:spacing w:line="240" w:lineRule="auto"/>
        <w:jc w:val="center"/>
        <w:rPr>
          <w:rFonts w:ascii="楷体" w:hAnsi="楷体" w:eastAsia="楷体"/>
          <w:b/>
          <w:bCs/>
        </w:rPr>
      </w:pPr>
      <w:bookmarkStart w:id="14" w:name="_Toc532228642"/>
      <w:bookmarkStart w:id="15" w:name="_Toc532215554"/>
      <w:r>
        <w:rPr>
          <w:rFonts w:ascii="楷体" w:hAnsi="楷体" w:eastAsia="楷体"/>
          <w:b/>
          <w:bCs/>
        </w:rPr>
        <w:t>华中科技大学教育科学研究院</w:t>
      </w:r>
      <w:r>
        <w:rPr>
          <w:rFonts w:hint="eastAsia" w:ascii="楷体" w:hAnsi="楷体" w:eastAsia="楷体"/>
          <w:b/>
          <w:bCs/>
        </w:rPr>
        <w:t>简介</w:t>
      </w:r>
      <w:bookmarkEnd w:id="14"/>
      <w:bookmarkEnd w:id="15"/>
    </w:p>
    <w:p>
      <w:pPr>
        <w:ind w:firstLine="420"/>
        <w:rPr>
          <w:rFonts w:ascii="宋体" w:hAnsi="宋体" w:eastAsia="宋体"/>
        </w:rPr>
      </w:pPr>
      <w:r>
        <w:rPr>
          <w:rFonts w:ascii="宋体" w:hAnsi="宋体" w:eastAsia="宋体"/>
        </w:rPr>
        <w:t>教育科学研究院成立于2000年12月，是华中科技大学所属的教学与科研机构，前身为1980年10月创立的高等教育研究室。1985年6月13日高等教育研究室扩充改建为高等教育研究所，2000年12月16日高等教育研究所与校内国家大学生文化素质教育基地、全国学位与研究生教育发展中心武汉研究基地、《高等工程教育研究》杂志等单位合并，组建教育科学研究院。经过三十多年的建设和发展，学院在学科建设、科学研究、人才培养和社会服务等方面取得了长足的发展，已形成了“严要求、高起点、厚基础、求是、创新、重实践”的办学传统。</w:t>
      </w:r>
    </w:p>
    <w:p>
      <w:pPr>
        <w:ind w:firstLine="420"/>
        <w:rPr>
          <w:rFonts w:ascii="宋体" w:hAnsi="宋体" w:eastAsia="宋体"/>
        </w:rPr>
      </w:pPr>
      <w:r>
        <w:rPr>
          <w:rFonts w:ascii="宋体" w:hAnsi="宋体" w:eastAsia="宋体"/>
        </w:rPr>
        <w:t>学院具有教育学、心理学一级学科硕士学位授予权和教育学一级学科博士学位授予权，设有高等教育学、教育经济与管理、课程与教学论、教育学原理、发展与教育心理学、教育技术学六个硕士点，高等教育学、教育经济与管理、教育学原理、教育博士四个博士点，设有教育学博士后流动站，是全国教育硕士专业学位培养单位。其中，高等教育学为国家重点学科，教育经济与管理为湖北省重点学科。学院目前有“院校发展研究中心”和“区域高等教育改革与发展研究中心”2个省级高校人文社会科学重点基地。学院根据社会需要培养学术型和专业型人才，目前在读硕士和博士研究生200余名，30多年来为国内外高等学校、教育管理部门以及相关机构输送了大批优秀人才。</w:t>
      </w:r>
    </w:p>
    <w:p>
      <w:pPr>
        <w:ind w:firstLine="420"/>
        <w:rPr>
          <w:rFonts w:ascii="宋体" w:hAnsi="宋体" w:eastAsia="宋体"/>
        </w:rPr>
      </w:pPr>
      <w:r>
        <w:rPr>
          <w:rFonts w:ascii="宋体" w:hAnsi="宋体" w:eastAsia="宋体"/>
        </w:rPr>
        <w:t>教育科学研究院下设高等教育研究所、院校研究所、教育经济研究所、教育学研究所、心理学研究所、《高等教育研究》编辑部、《高等工程教育研究》编辑部等部门与机构，国家大学生文化素质教育基地、全国学位与研究教育发展中心武汉基地、校学位与研究生教育研究所挂靠教科院。</w:t>
      </w:r>
    </w:p>
    <w:p>
      <w:pPr>
        <w:ind w:firstLine="420"/>
        <w:rPr>
          <w:rFonts w:ascii="宋体" w:hAnsi="宋体" w:eastAsia="宋体"/>
        </w:rPr>
      </w:pPr>
      <w:r>
        <w:rPr>
          <w:rFonts w:ascii="宋体" w:hAnsi="宋体" w:eastAsia="宋体"/>
        </w:rPr>
        <w:t>学院的主要任务是：研究高等教育理论、高等教育政策与高等教育管理、国际与比较教育、学位与研究生教育；研究基础教育理论与改革，研究大学生心理学、高等学校管理心理学等，推动我国高等教育学和教育学学科建设，培养高等教育、基础教育的理论工作者和实际工作者，培养公共管理（教育经济与管理）专业高级管理人才，培训高层次大学管理人员。</w:t>
      </w:r>
    </w:p>
    <w:p>
      <w:pPr>
        <w:ind w:firstLine="420"/>
        <w:rPr>
          <w:rFonts w:ascii="宋体" w:hAnsi="宋体" w:eastAsia="宋体"/>
        </w:rPr>
      </w:pPr>
      <w:r>
        <w:rPr>
          <w:rFonts w:ascii="宋体" w:hAnsi="宋体" w:eastAsia="宋体"/>
        </w:rPr>
        <w:t>在新的历史时期，学院将以教育学一级学科建设为中心，以高等教育学和教育经济与管理为战略支点，建立基础宽厚、重点突出、特色鲜明、优势明显的教育学学科体系；形成以多层次、多规格、多类型研究生教育为主体，辅之以在职培训、岗位培训的人才培养格局；进一步完善人才培养、科学研究、社会服务的功能体系，将学院建设成为具有重要国际影响和引领我国教育改革与发展的教育科学研究中心、人才培养基地和决策咨询机构。</w:t>
      </w:r>
      <w:bookmarkStart w:id="16" w:name="_Toc532215555"/>
    </w:p>
    <w:p>
      <w:pPr>
        <w:pStyle w:val="2"/>
        <w:spacing w:line="240" w:lineRule="auto"/>
        <w:jc w:val="center"/>
        <w:rPr>
          <w:rFonts w:ascii="楷体" w:hAnsi="楷体" w:eastAsia="楷体"/>
          <w:b/>
          <w:bCs/>
        </w:rPr>
      </w:pPr>
      <w:bookmarkStart w:id="17" w:name="_Toc532228643"/>
      <w:r>
        <w:rPr>
          <w:rFonts w:hint="eastAsia" w:ascii="楷体" w:hAnsi="楷体" w:eastAsia="楷体"/>
          <w:b/>
          <w:bCs/>
        </w:rPr>
        <w:t>导 引 图</w:t>
      </w:r>
      <w:bookmarkEnd w:id="16"/>
      <w:bookmarkEnd w:id="17"/>
    </w:p>
    <w:p/>
    <w:p>
      <w:r>
        <w:drawing>
          <wp:inline distT="0" distB="0" distL="0" distR="0">
            <wp:extent cx="5270500" cy="3954145"/>
            <wp:effectExtent l="0" t="0" r="1270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70500" cy="3954145"/>
                    </a:xfrm>
                    <a:prstGeom prst="rect">
                      <a:avLst/>
                    </a:prstGeom>
                  </pic:spPr>
                </pic:pic>
              </a:graphicData>
            </a:graphic>
          </wp:inline>
        </w:drawing>
      </w:r>
    </w:p>
    <w:p>
      <w:pPr>
        <w:pStyle w:val="2"/>
        <w:spacing w:line="240" w:lineRule="auto"/>
        <w:jc w:val="center"/>
        <w:rPr>
          <w:rFonts w:ascii="楷体" w:hAnsi="楷体" w:eastAsia="楷体"/>
          <w:b/>
          <w:bCs/>
        </w:rPr>
      </w:pPr>
      <w:r>
        <w:rPr>
          <w:rFonts w:hint="eastAsia" w:ascii="楷体" w:hAnsi="楷体" w:eastAsia="楷体"/>
          <w:b/>
          <w:bCs/>
        </w:rPr>
        <w:t>厦门大学地图</w:t>
      </w:r>
    </w:p>
    <w:p>
      <w:pPr>
        <w:rPr>
          <w:rFonts w:ascii="宋体" w:hAnsi="宋体" w:eastAsia="宋体"/>
        </w:rPr>
      </w:pPr>
      <w:r>
        <w:rPr>
          <w:rFonts w:ascii="宋体" w:hAnsi="宋体" w:eastAsia="宋体"/>
        </w:rPr>
        <w:drawing>
          <wp:inline distT="0" distB="0" distL="0" distR="0">
            <wp:extent cx="5270500" cy="3559810"/>
            <wp:effectExtent l="0" t="0" r="1270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70500" cy="3559810"/>
                    </a:xfrm>
                    <a:prstGeom prst="rect">
                      <a:avLst/>
                    </a:prstGeom>
                  </pic:spPr>
                </pic:pic>
              </a:graphicData>
            </a:graphic>
          </wp:inline>
        </w:drawing>
      </w:r>
    </w:p>
    <w:sectPr>
      <w:pgSz w:w="11900" w:h="16840"/>
      <w:pgMar w:top="1440" w:right="1800" w:bottom="1440" w:left="1800" w:header="851" w:footer="992" w:gutter="0"/>
      <w:cols w:space="425" w:num="1"/>
      <w:titlePg/>
      <w:docGrid w:type="lines" w:linePitch="4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宋体-简 常规体">
    <w:altName w:val="宋体"/>
    <w:panose1 w:val="00000000000000000000"/>
    <w:charset w:val="86"/>
    <w:family w:val="roman"/>
    <w:pitch w:val="default"/>
    <w:sig w:usb0="00000000" w:usb1="0000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uto" w:vAnchor="text" w:hAnchor="margin" w:xAlign="center" w:y="1"/>
      <w:rPr>
        <w:rStyle w:val="20"/>
      </w:rPr>
    </w:pPr>
    <w:r>
      <w:rPr>
        <w:rStyle w:val="20"/>
      </w:rPr>
      <w:fldChar w:fldCharType="begin"/>
    </w:r>
    <w:r>
      <w:rPr>
        <w:rStyle w:val="20"/>
      </w:rPr>
      <w:instrText xml:space="preserve">PAGE  </w:instrText>
    </w:r>
    <w:r>
      <w:rPr>
        <w:rStyle w:val="20"/>
      </w:rPr>
      <w:fldChar w:fldCharType="separate"/>
    </w:r>
    <w:r>
      <w:rPr>
        <w:rStyle w:val="20"/>
      </w:rPr>
      <w:t>22</w:t>
    </w:r>
    <w:r>
      <w:rPr>
        <w:rStyle w:val="20"/>
      </w:rPr>
      <w:fldChar w:fldCharType="end"/>
    </w: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uto" w:vAnchor="text" w:hAnchor="margin" w:xAlign="center" w:y="1"/>
      <w:rPr>
        <w:rStyle w:val="20"/>
      </w:rPr>
    </w:pPr>
    <w:r>
      <w:rPr>
        <w:rStyle w:val="20"/>
      </w:rPr>
      <w:fldChar w:fldCharType="begin"/>
    </w:r>
    <w:r>
      <w:rPr>
        <w:rStyle w:val="20"/>
      </w:rPr>
      <w:instrText xml:space="preserve"> PAGE </w:instrText>
    </w:r>
    <w:r>
      <w:rPr>
        <w:rStyle w:val="20"/>
      </w:rPr>
      <w:fldChar w:fldCharType="end"/>
    </w:r>
  </w:p>
  <w:p>
    <w:pPr>
      <w:pStyle w:val="9"/>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hlNWM4MGU2ZTYyMzdjN2Y0ODZlNzQ0Nzg3MWMzYWQifQ=="/>
  </w:docVars>
  <w:rsids>
    <w:rsidRoot w:val="00272122"/>
    <w:rsid w:val="00011244"/>
    <w:rsid w:val="00015F99"/>
    <w:rsid w:val="000314A0"/>
    <w:rsid w:val="00051D74"/>
    <w:rsid w:val="00057385"/>
    <w:rsid w:val="00071BCF"/>
    <w:rsid w:val="00074E0B"/>
    <w:rsid w:val="000C45B0"/>
    <w:rsid w:val="000D2D33"/>
    <w:rsid w:val="000E5BB7"/>
    <w:rsid w:val="000F1CCA"/>
    <w:rsid w:val="001016BC"/>
    <w:rsid w:val="00133F00"/>
    <w:rsid w:val="00140211"/>
    <w:rsid w:val="00150CD3"/>
    <w:rsid w:val="001517F5"/>
    <w:rsid w:val="00153D9A"/>
    <w:rsid w:val="00160AEF"/>
    <w:rsid w:val="00186D3E"/>
    <w:rsid w:val="00194F88"/>
    <w:rsid w:val="00195E6A"/>
    <w:rsid w:val="001F53E9"/>
    <w:rsid w:val="00200E5D"/>
    <w:rsid w:val="00224394"/>
    <w:rsid w:val="00230F2A"/>
    <w:rsid w:val="00235BA1"/>
    <w:rsid w:val="002666C1"/>
    <w:rsid w:val="002704BE"/>
    <w:rsid w:val="00272122"/>
    <w:rsid w:val="00283D1C"/>
    <w:rsid w:val="002C4D3C"/>
    <w:rsid w:val="002D22E5"/>
    <w:rsid w:val="003461F1"/>
    <w:rsid w:val="003469E9"/>
    <w:rsid w:val="003747F6"/>
    <w:rsid w:val="00382F9E"/>
    <w:rsid w:val="003865B5"/>
    <w:rsid w:val="003918FB"/>
    <w:rsid w:val="003976A2"/>
    <w:rsid w:val="003B3D9A"/>
    <w:rsid w:val="003D2F75"/>
    <w:rsid w:val="003E7A88"/>
    <w:rsid w:val="004041A8"/>
    <w:rsid w:val="0042680F"/>
    <w:rsid w:val="00427F2A"/>
    <w:rsid w:val="00430D4C"/>
    <w:rsid w:val="004374D4"/>
    <w:rsid w:val="0045550F"/>
    <w:rsid w:val="00456637"/>
    <w:rsid w:val="0047739C"/>
    <w:rsid w:val="004905E0"/>
    <w:rsid w:val="00496835"/>
    <w:rsid w:val="004A6DD7"/>
    <w:rsid w:val="004B2508"/>
    <w:rsid w:val="004B6BA6"/>
    <w:rsid w:val="004D3499"/>
    <w:rsid w:val="004F3458"/>
    <w:rsid w:val="005256FC"/>
    <w:rsid w:val="00553E18"/>
    <w:rsid w:val="00561626"/>
    <w:rsid w:val="005655D9"/>
    <w:rsid w:val="0057472B"/>
    <w:rsid w:val="005A55DD"/>
    <w:rsid w:val="005C7A63"/>
    <w:rsid w:val="00665B13"/>
    <w:rsid w:val="0067675E"/>
    <w:rsid w:val="006859D2"/>
    <w:rsid w:val="006877A9"/>
    <w:rsid w:val="00696506"/>
    <w:rsid w:val="00697474"/>
    <w:rsid w:val="006A2838"/>
    <w:rsid w:val="006D09DD"/>
    <w:rsid w:val="006E2063"/>
    <w:rsid w:val="006E7F91"/>
    <w:rsid w:val="006F0AB4"/>
    <w:rsid w:val="006F6F62"/>
    <w:rsid w:val="00702B0C"/>
    <w:rsid w:val="007251D5"/>
    <w:rsid w:val="007263AF"/>
    <w:rsid w:val="0074505C"/>
    <w:rsid w:val="00770051"/>
    <w:rsid w:val="0077283E"/>
    <w:rsid w:val="00772D66"/>
    <w:rsid w:val="007A5ADE"/>
    <w:rsid w:val="007A6FA2"/>
    <w:rsid w:val="007B397E"/>
    <w:rsid w:val="007C621F"/>
    <w:rsid w:val="007D4820"/>
    <w:rsid w:val="007F22D1"/>
    <w:rsid w:val="00803804"/>
    <w:rsid w:val="0081219F"/>
    <w:rsid w:val="00823295"/>
    <w:rsid w:val="008425BA"/>
    <w:rsid w:val="00857DE1"/>
    <w:rsid w:val="0086499B"/>
    <w:rsid w:val="008650A0"/>
    <w:rsid w:val="008737F8"/>
    <w:rsid w:val="00893841"/>
    <w:rsid w:val="008A3063"/>
    <w:rsid w:val="008B524E"/>
    <w:rsid w:val="008F56E1"/>
    <w:rsid w:val="00907B31"/>
    <w:rsid w:val="00916F08"/>
    <w:rsid w:val="009535E5"/>
    <w:rsid w:val="00953C75"/>
    <w:rsid w:val="00955D05"/>
    <w:rsid w:val="009578F8"/>
    <w:rsid w:val="00970496"/>
    <w:rsid w:val="009719D0"/>
    <w:rsid w:val="009837B1"/>
    <w:rsid w:val="009853C4"/>
    <w:rsid w:val="0099391A"/>
    <w:rsid w:val="009A06D8"/>
    <w:rsid w:val="009A28FE"/>
    <w:rsid w:val="009A766E"/>
    <w:rsid w:val="009D03ED"/>
    <w:rsid w:val="009D08DF"/>
    <w:rsid w:val="009E6E8A"/>
    <w:rsid w:val="009F18A3"/>
    <w:rsid w:val="009F6FF2"/>
    <w:rsid w:val="00A21360"/>
    <w:rsid w:val="00A261A6"/>
    <w:rsid w:val="00A411A4"/>
    <w:rsid w:val="00A46AE2"/>
    <w:rsid w:val="00A55FCF"/>
    <w:rsid w:val="00A70121"/>
    <w:rsid w:val="00A71CEB"/>
    <w:rsid w:val="00A86F48"/>
    <w:rsid w:val="00AA5930"/>
    <w:rsid w:val="00AC4B4D"/>
    <w:rsid w:val="00AC6922"/>
    <w:rsid w:val="00AC7D6A"/>
    <w:rsid w:val="00AE3AE4"/>
    <w:rsid w:val="00AE6FE7"/>
    <w:rsid w:val="00AF3B04"/>
    <w:rsid w:val="00B01476"/>
    <w:rsid w:val="00B13F58"/>
    <w:rsid w:val="00B17249"/>
    <w:rsid w:val="00B56868"/>
    <w:rsid w:val="00B75D51"/>
    <w:rsid w:val="00B776A4"/>
    <w:rsid w:val="00B90B72"/>
    <w:rsid w:val="00B952B9"/>
    <w:rsid w:val="00BB7F44"/>
    <w:rsid w:val="00BE7820"/>
    <w:rsid w:val="00BF0500"/>
    <w:rsid w:val="00BF7DAE"/>
    <w:rsid w:val="00C02A49"/>
    <w:rsid w:val="00C05AAB"/>
    <w:rsid w:val="00C204A5"/>
    <w:rsid w:val="00C225E1"/>
    <w:rsid w:val="00C25D9B"/>
    <w:rsid w:val="00C444C2"/>
    <w:rsid w:val="00C67AAA"/>
    <w:rsid w:val="00C82E2B"/>
    <w:rsid w:val="00C963D0"/>
    <w:rsid w:val="00CA767E"/>
    <w:rsid w:val="00CC1B94"/>
    <w:rsid w:val="00CC32A8"/>
    <w:rsid w:val="00CD306C"/>
    <w:rsid w:val="00CD3ED4"/>
    <w:rsid w:val="00D00E3C"/>
    <w:rsid w:val="00D040DA"/>
    <w:rsid w:val="00D33EFF"/>
    <w:rsid w:val="00D36C2C"/>
    <w:rsid w:val="00D4312D"/>
    <w:rsid w:val="00D60E7D"/>
    <w:rsid w:val="00D867BE"/>
    <w:rsid w:val="00D91B01"/>
    <w:rsid w:val="00DA7396"/>
    <w:rsid w:val="00DB425E"/>
    <w:rsid w:val="00DB7C0C"/>
    <w:rsid w:val="00DC1FD0"/>
    <w:rsid w:val="00DD6F1A"/>
    <w:rsid w:val="00DE7FB4"/>
    <w:rsid w:val="00DF11AC"/>
    <w:rsid w:val="00DF2359"/>
    <w:rsid w:val="00E03C3A"/>
    <w:rsid w:val="00E06045"/>
    <w:rsid w:val="00E22705"/>
    <w:rsid w:val="00E26B3A"/>
    <w:rsid w:val="00E30AA5"/>
    <w:rsid w:val="00E403D9"/>
    <w:rsid w:val="00E505F4"/>
    <w:rsid w:val="00E535D8"/>
    <w:rsid w:val="00E55FA8"/>
    <w:rsid w:val="00E61AE2"/>
    <w:rsid w:val="00E66706"/>
    <w:rsid w:val="00EA1573"/>
    <w:rsid w:val="00EC2A9F"/>
    <w:rsid w:val="00ED54E6"/>
    <w:rsid w:val="00ED7935"/>
    <w:rsid w:val="00F15D8C"/>
    <w:rsid w:val="00F16E53"/>
    <w:rsid w:val="00F21E76"/>
    <w:rsid w:val="00F508F3"/>
    <w:rsid w:val="00F528CB"/>
    <w:rsid w:val="00F96AA5"/>
    <w:rsid w:val="00FA5563"/>
    <w:rsid w:val="00FD5A39"/>
    <w:rsid w:val="7F4B75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cs="Times New Roman" w:eastAsiaTheme="minorEastAsia"/>
      <w:kern w:val="0"/>
      <w:sz w:val="24"/>
      <w:szCs w:val="24"/>
      <w:lang w:val="en-US" w:eastAsia="zh-CN" w:bidi="ar-SA"/>
    </w:rPr>
  </w:style>
  <w:style w:type="paragraph" w:styleId="2">
    <w:name w:val="heading 1"/>
    <w:basedOn w:val="1"/>
    <w:next w:val="1"/>
    <w:link w:val="29"/>
    <w:qFormat/>
    <w:uiPriority w:val="9"/>
    <w:pPr>
      <w:spacing w:before="300" w:after="40" w:line="276" w:lineRule="auto"/>
      <w:outlineLvl w:val="0"/>
    </w:pPr>
    <w:rPr>
      <w:rFonts w:ascii="等线" w:hAnsi="等线" w:eastAsia="等线"/>
      <w:smallCaps/>
      <w:spacing w:val="5"/>
      <w:sz w:val="32"/>
      <w:szCs w:val="32"/>
    </w:rPr>
  </w:style>
  <w:style w:type="character" w:default="1" w:styleId="19">
    <w:name w:val="Default Paragraph Font"/>
    <w:semiHidden/>
    <w:unhideWhenUsed/>
    <w:uiPriority w:val="1"/>
  </w:style>
  <w:style w:type="table" w:default="1" w:styleId="17">
    <w:name w:val="Normal Table"/>
    <w:semiHidden/>
    <w:unhideWhenUsed/>
    <w:uiPriority w:val="99"/>
    <w:tblPr>
      <w:tblCellMar>
        <w:top w:w="0" w:type="dxa"/>
        <w:left w:w="108" w:type="dxa"/>
        <w:bottom w:w="0" w:type="dxa"/>
        <w:right w:w="108" w:type="dxa"/>
      </w:tblCellMar>
    </w:tblPr>
  </w:style>
  <w:style w:type="paragraph" w:styleId="3">
    <w:name w:val="toc 7"/>
    <w:basedOn w:val="1"/>
    <w:next w:val="1"/>
    <w:autoRedefine/>
    <w:unhideWhenUsed/>
    <w:qFormat/>
    <w:uiPriority w:val="39"/>
    <w:pPr>
      <w:ind w:left="1440"/>
    </w:pPr>
  </w:style>
  <w:style w:type="paragraph" w:styleId="4">
    <w:name w:val="annotation text"/>
    <w:basedOn w:val="1"/>
    <w:link w:val="24"/>
    <w:autoRedefine/>
    <w:semiHidden/>
    <w:unhideWhenUsed/>
    <w:qFormat/>
    <w:uiPriority w:val="99"/>
    <w:pPr>
      <w:widowControl w:val="0"/>
    </w:pPr>
    <w:rPr>
      <w:rFonts w:asciiTheme="minorHAnsi" w:hAnsiTheme="minorHAnsi" w:cstheme="minorBidi"/>
      <w:kern w:val="2"/>
    </w:rPr>
  </w:style>
  <w:style w:type="paragraph" w:styleId="5">
    <w:name w:val="toc 5"/>
    <w:basedOn w:val="1"/>
    <w:next w:val="1"/>
    <w:autoRedefine/>
    <w:unhideWhenUsed/>
    <w:qFormat/>
    <w:uiPriority w:val="39"/>
    <w:pPr>
      <w:ind w:left="960"/>
    </w:pPr>
  </w:style>
  <w:style w:type="paragraph" w:styleId="6">
    <w:name w:val="toc 3"/>
    <w:basedOn w:val="1"/>
    <w:next w:val="1"/>
    <w:autoRedefine/>
    <w:unhideWhenUsed/>
    <w:qFormat/>
    <w:uiPriority w:val="39"/>
    <w:pPr>
      <w:ind w:left="480"/>
    </w:pPr>
  </w:style>
  <w:style w:type="paragraph" w:styleId="7">
    <w:name w:val="toc 8"/>
    <w:basedOn w:val="1"/>
    <w:next w:val="1"/>
    <w:autoRedefine/>
    <w:unhideWhenUsed/>
    <w:qFormat/>
    <w:uiPriority w:val="39"/>
    <w:pPr>
      <w:ind w:left="1680"/>
    </w:pPr>
  </w:style>
  <w:style w:type="paragraph" w:styleId="8">
    <w:name w:val="Balloon Text"/>
    <w:basedOn w:val="1"/>
    <w:link w:val="26"/>
    <w:autoRedefine/>
    <w:semiHidden/>
    <w:unhideWhenUsed/>
    <w:qFormat/>
    <w:uiPriority w:val="99"/>
    <w:pPr>
      <w:widowControl w:val="0"/>
      <w:jc w:val="both"/>
    </w:pPr>
    <w:rPr>
      <w:rFonts w:ascii="宋体" w:eastAsia="宋体" w:hAnsiTheme="minorHAnsi" w:cstheme="minorBidi"/>
      <w:kern w:val="2"/>
      <w:sz w:val="18"/>
      <w:szCs w:val="18"/>
    </w:rPr>
  </w:style>
  <w:style w:type="paragraph" w:styleId="9">
    <w:name w:val="footer"/>
    <w:basedOn w:val="1"/>
    <w:link w:val="28"/>
    <w:autoRedefine/>
    <w:unhideWhenUsed/>
    <w:qFormat/>
    <w:uiPriority w:val="99"/>
    <w:pPr>
      <w:widowControl w:val="0"/>
      <w:tabs>
        <w:tab w:val="center" w:pos="4153"/>
        <w:tab w:val="right" w:pos="8306"/>
      </w:tabs>
      <w:snapToGrid w:val="0"/>
    </w:pPr>
    <w:rPr>
      <w:rFonts w:asciiTheme="minorHAnsi" w:hAnsiTheme="minorHAnsi" w:cstheme="minorBidi"/>
      <w:kern w:val="2"/>
      <w:sz w:val="18"/>
      <w:szCs w:val="18"/>
    </w:rPr>
  </w:style>
  <w:style w:type="paragraph" w:styleId="10">
    <w:name w:val="header"/>
    <w:basedOn w:val="1"/>
    <w:link w:val="27"/>
    <w:autoRedefine/>
    <w:unhideWhenUsed/>
    <w:qFormat/>
    <w:uiPriority w:val="99"/>
    <w:pPr>
      <w:widowControl w:val="0"/>
      <w:pBdr>
        <w:bottom w:val="single" w:color="auto" w:sz="6" w:space="1"/>
      </w:pBdr>
      <w:tabs>
        <w:tab w:val="center" w:pos="4153"/>
        <w:tab w:val="right" w:pos="8306"/>
      </w:tabs>
      <w:snapToGrid w:val="0"/>
      <w:jc w:val="center"/>
    </w:pPr>
    <w:rPr>
      <w:rFonts w:asciiTheme="minorHAnsi" w:hAnsiTheme="minorHAnsi" w:cstheme="minorBidi"/>
      <w:kern w:val="2"/>
      <w:sz w:val="18"/>
      <w:szCs w:val="18"/>
    </w:rPr>
  </w:style>
  <w:style w:type="paragraph" w:styleId="11">
    <w:name w:val="toc 1"/>
    <w:basedOn w:val="1"/>
    <w:next w:val="1"/>
    <w:autoRedefine/>
    <w:unhideWhenUsed/>
    <w:qFormat/>
    <w:uiPriority w:val="39"/>
    <w:pPr>
      <w:tabs>
        <w:tab w:val="right" w:leader="dot" w:pos="8290"/>
      </w:tabs>
      <w:spacing w:before="240" w:after="120" w:line="276" w:lineRule="auto"/>
    </w:pPr>
    <w:rPr>
      <w:rFonts w:ascii="等线" w:hAnsi="等线" w:eastAsia="宋体"/>
      <w:bCs/>
      <w:color w:val="000000" w:themeColor="text1"/>
      <w:sz w:val="28"/>
      <w:szCs w:val="20"/>
      <w14:textFill>
        <w14:solidFill>
          <w14:schemeClr w14:val="tx1"/>
        </w14:solidFill>
      </w14:textFill>
    </w:rPr>
  </w:style>
  <w:style w:type="paragraph" w:styleId="12">
    <w:name w:val="toc 4"/>
    <w:basedOn w:val="1"/>
    <w:next w:val="1"/>
    <w:autoRedefine/>
    <w:unhideWhenUsed/>
    <w:qFormat/>
    <w:uiPriority w:val="39"/>
    <w:pPr>
      <w:ind w:left="720"/>
    </w:pPr>
  </w:style>
  <w:style w:type="paragraph" w:styleId="13">
    <w:name w:val="toc 6"/>
    <w:basedOn w:val="1"/>
    <w:next w:val="1"/>
    <w:autoRedefine/>
    <w:unhideWhenUsed/>
    <w:qFormat/>
    <w:uiPriority w:val="39"/>
    <w:pPr>
      <w:ind w:left="1200"/>
    </w:pPr>
  </w:style>
  <w:style w:type="paragraph" w:styleId="14">
    <w:name w:val="toc 2"/>
    <w:basedOn w:val="1"/>
    <w:next w:val="1"/>
    <w:autoRedefine/>
    <w:unhideWhenUsed/>
    <w:qFormat/>
    <w:uiPriority w:val="39"/>
    <w:pPr>
      <w:ind w:left="240"/>
    </w:pPr>
  </w:style>
  <w:style w:type="paragraph" w:styleId="15">
    <w:name w:val="toc 9"/>
    <w:basedOn w:val="1"/>
    <w:next w:val="1"/>
    <w:autoRedefine/>
    <w:unhideWhenUsed/>
    <w:qFormat/>
    <w:uiPriority w:val="39"/>
    <w:pPr>
      <w:ind w:left="1920"/>
    </w:pPr>
  </w:style>
  <w:style w:type="paragraph" w:styleId="16">
    <w:name w:val="annotation subject"/>
    <w:basedOn w:val="4"/>
    <w:next w:val="4"/>
    <w:link w:val="25"/>
    <w:semiHidden/>
    <w:unhideWhenUsed/>
    <w:uiPriority w:val="99"/>
    <w:rPr>
      <w:b/>
      <w:bCs/>
    </w:rPr>
  </w:style>
  <w:style w:type="table" w:styleId="18">
    <w:name w:val="Table Grid"/>
    <w:basedOn w:val="17"/>
    <w:autoRedefine/>
    <w:qFormat/>
    <w:uiPriority w:val="0"/>
    <w:rPr>
      <w:rFonts w:ascii="等线" w:hAnsi="等线" w:eastAsia="等线"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autoRedefine/>
    <w:semiHidden/>
    <w:unhideWhenUsed/>
    <w:uiPriority w:val="99"/>
  </w:style>
  <w:style w:type="character" w:styleId="21">
    <w:name w:val="Hyperlink"/>
    <w:autoRedefine/>
    <w:unhideWhenUsed/>
    <w:qFormat/>
    <w:uiPriority w:val="99"/>
    <w:rPr>
      <w:color w:val="0563C1"/>
      <w:u w:val="single"/>
    </w:rPr>
  </w:style>
  <w:style w:type="character" w:styleId="22">
    <w:name w:val="annotation reference"/>
    <w:basedOn w:val="19"/>
    <w:semiHidden/>
    <w:unhideWhenUsed/>
    <w:uiPriority w:val="99"/>
    <w:rPr>
      <w:sz w:val="21"/>
      <w:szCs w:val="21"/>
    </w:rPr>
  </w:style>
  <w:style w:type="paragraph" w:styleId="23">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24">
    <w:name w:val="批注文字 Char"/>
    <w:basedOn w:val="19"/>
    <w:link w:val="4"/>
    <w:semiHidden/>
    <w:uiPriority w:val="99"/>
  </w:style>
  <w:style w:type="character" w:customStyle="1" w:styleId="25">
    <w:name w:val="批注主题 Char"/>
    <w:basedOn w:val="24"/>
    <w:link w:val="16"/>
    <w:semiHidden/>
    <w:uiPriority w:val="99"/>
    <w:rPr>
      <w:b/>
      <w:bCs/>
    </w:rPr>
  </w:style>
  <w:style w:type="character" w:customStyle="1" w:styleId="26">
    <w:name w:val="批注框文本 Char"/>
    <w:basedOn w:val="19"/>
    <w:link w:val="8"/>
    <w:autoRedefine/>
    <w:semiHidden/>
    <w:qFormat/>
    <w:uiPriority w:val="99"/>
    <w:rPr>
      <w:rFonts w:ascii="宋体" w:eastAsia="宋体"/>
      <w:sz w:val="18"/>
      <w:szCs w:val="18"/>
    </w:rPr>
  </w:style>
  <w:style w:type="character" w:customStyle="1" w:styleId="27">
    <w:name w:val="页眉 Char"/>
    <w:basedOn w:val="19"/>
    <w:link w:val="10"/>
    <w:autoRedefine/>
    <w:qFormat/>
    <w:uiPriority w:val="99"/>
    <w:rPr>
      <w:sz w:val="18"/>
      <w:szCs w:val="18"/>
    </w:rPr>
  </w:style>
  <w:style w:type="character" w:customStyle="1" w:styleId="28">
    <w:name w:val="页脚 Char"/>
    <w:basedOn w:val="19"/>
    <w:link w:val="9"/>
    <w:autoRedefine/>
    <w:qFormat/>
    <w:uiPriority w:val="99"/>
    <w:rPr>
      <w:sz w:val="18"/>
      <w:szCs w:val="18"/>
    </w:rPr>
  </w:style>
  <w:style w:type="character" w:customStyle="1" w:styleId="29">
    <w:name w:val="标题 1 Char"/>
    <w:basedOn w:val="19"/>
    <w:link w:val="2"/>
    <w:autoRedefine/>
    <w:qFormat/>
    <w:uiPriority w:val="9"/>
    <w:rPr>
      <w:rFonts w:ascii="等线" w:hAnsi="等线" w:eastAsia="等线" w:cs="Times New Roman"/>
      <w:smallCaps/>
      <w:spacing w:val="5"/>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3701C66-6697-450C-9CEF-F31F50B6EB56}">
  <ds:schemaRefs/>
</ds:datastoreItem>
</file>

<file path=docProps/app.xml><?xml version="1.0" encoding="utf-8"?>
<Properties xmlns="http://schemas.openxmlformats.org/officeDocument/2006/extended-properties" xmlns:vt="http://schemas.openxmlformats.org/officeDocument/2006/docPropsVTypes">
  <Template>Normal</Template>
  <Pages>22</Pages>
  <Words>1634</Words>
  <Characters>9318</Characters>
  <Lines>77</Lines>
  <Paragraphs>21</Paragraphs>
  <TotalTime>1</TotalTime>
  <ScaleCrop>false</ScaleCrop>
  <LinksUpToDate>false</LinksUpToDate>
  <CharactersWithSpaces>10931</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2018-12-12T07:13:00Z</dcterms:created>
  <dc:creator>赵祥辉</dc:creator>
  <cp:lastModifiedBy>小四要好好养脸</cp:lastModifiedBy>
  <cp:lastPrinted>2018-12-11T14:33:00Z</cp:lastPrinted>
  <dcterms:modified xsi:type="dcterms:W3CDTF">2023-12-20T08:27:06Z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133EF7A814254A15BF490921F709982C_12</vt:lpwstr>
  </property>
</Properties>
</file>